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15" w:rsidRDefault="006B5F15" w:rsidP="006B5F15">
      <w:pPr>
        <w:ind w:right="2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Санаторно-курортное лечение</w:t>
      </w:r>
    </w:p>
    <w:p w:rsidR="006B5F15" w:rsidRDefault="006B5F15" w:rsidP="006B5F15">
      <w:pPr>
        <w:pStyle w:val="a4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Порядок направления граждан, проживающих в ХМАО – Югре,</w:t>
      </w:r>
    </w:p>
    <w:p w:rsidR="006B5F15" w:rsidRDefault="006B5F15" w:rsidP="006B5F15">
      <w:pPr>
        <w:pStyle w:val="a4"/>
        <w:jc w:val="center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на санаторно-курортное лечение</w:t>
      </w:r>
    </w:p>
    <w:p w:rsidR="006B5F15" w:rsidRDefault="006B5F15" w:rsidP="006B5F15">
      <w:pPr>
        <w:pStyle w:val="a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Санаторно-курортное лечение</w:t>
      </w:r>
      <w:r>
        <w:rPr>
          <w:color w:val="000000"/>
          <w:sz w:val="28"/>
          <w:szCs w:val="28"/>
        </w:rPr>
        <w:t xml:space="preserve"> – медицинская помощь, осуществляемая в профилактических, лечебных и реабилитационных целях на основе использования природных лечебных факторов в условиях пребывания на курорте, в лечебно-оздоровительной местности, в санаторно-курортных организациях. </w:t>
      </w:r>
    </w:p>
    <w:p w:rsidR="006B5F15" w:rsidRDefault="006B5F15" w:rsidP="006B5F1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медицинских организаций по направлению граждан на санаторно-курортное лечение регламентирована приказом:</w:t>
      </w:r>
    </w:p>
    <w:p w:rsidR="006B5F15" w:rsidRDefault="006B5F15" w:rsidP="006B5F15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Департамента здравоохранения ХМАО – Югры  </w:t>
      </w:r>
      <w:r>
        <w:rPr>
          <w:color w:val="000000"/>
          <w:sz w:val="28"/>
          <w:szCs w:val="28"/>
          <w:u w:val="single"/>
        </w:rPr>
        <w:t>от 15 июля 2014 года № 585</w:t>
      </w:r>
      <w:r>
        <w:rPr>
          <w:color w:val="000000"/>
          <w:sz w:val="28"/>
          <w:szCs w:val="28"/>
        </w:rPr>
        <w:t xml:space="preserve"> «Об организации работы по направлению граждан, проживающих в Ханты-Мансийском автономном округе – Югре, на лечение в санаторно-курортные организации» (</w:t>
      </w:r>
      <w:proofErr w:type="gramStart"/>
      <w:r>
        <w:rPr>
          <w:color w:val="000000"/>
          <w:sz w:val="28"/>
          <w:szCs w:val="28"/>
        </w:rPr>
        <w:t>размещен</w:t>
      </w:r>
      <w:proofErr w:type="gramEnd"/>
      <w:r>
        <w:rPr>
          <w:color w:val="000000"/>
          <w:sz w:val="28"/>
          <w:szCs w:val="28"/>
        </w:rPr>
        <w:t xml:space="preserve"> на официальном сайте </w:t>
      </w:r>
      <w:hyperlink r:id="rId6" w:history="1">
        <w:r>
          <w:rPr>
            <w:rStyle w:val="a3"/>
            <w:sz w:val="28"/>
            <w:szCs w:val="28"/>
          </w:rPr>
          <w:t>www.dzhmao.ru</w:t>
        </w:r>
      </w:hyperlink>
      <w:r>
        <w:rPr>
          <w:color w:val="000000"/>
          <w:sz w:val="28"/>
          <w:szCs w:val="28"/>
        </w:rPr>
        <w:t>).</w:t>
      </w:r>
    </w:p>
    <w:p w:rsidR="006B5F15" w:rsidRDefault="006B5F15" w:rsidP="006B5F15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>  России от 22 ноября 2004 года № 256 «О порядке медицинского отбора и направления больных на санаторно-курортное лечение».</w:t>
      </w:r>
    </w:p>
    <w:p w:rsidR="006B5F15" w:rsidRDefault="006B5F15" w:rsidP="006B5F15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Санаторно-курортное лечение граждан  осуществляется в санаторно-курортных организациях автономного округа  и за его пределами по путевкам, приобретенным в рамках исполнения мероприятий  государственной программы автономного округа «Развитие здравоохранения на 2014-2020 годы», утвержденной постановлением правительства  автономного округа от 9 октября 2013 года № 414-п.</w:t>
      </w:r>
      <w:proofErr w:type="gramEnd"/>
    </w:p>
    <w:p w:rsidR="006B5F15" w:rsidRDefault="006B5F15" w:rsidP="006B5F15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Минздрава России от 05.05.2016 № 281н «Об утверждении перечней медицинских показаний и противопоказаний для санаторно- курортного лечения»</w:t>
      </w:r>
    </w:p>
    <w:p w:rsidR="006B5F15" w:rsidRDefault="006B5F15" w:rsidP="006B5F1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санаторно-курортное лечение направляются </w:t>
      </w:r>
      <w:r>
        <w:rPr>
          <w:b/>
          <w:color w:val="000000"/>
          <w:sz w:val="28"/>
          <w:szCs w:val="28"/>
        </w:rPr>
        <w:t xml:space="preserve">дети в </w:t>
      </w:r>
      <w:proofErr w:type="gramStart"/>
      <w:r>
        <w:rPr>
          <w:b/>
          <w:color w:val="000000"/>
          <w:sz w:val="28"/>
          <w:szCs w:val="28"/>
        </w:rPr>
        <w:t>возрасте</w:t>
      </w:r>
      <w:proofErr w:type="gramEnd"/>
      <w:r>
        <w:rPr>
          <w:b/>
          <w:color w:val="000000"/>
          <w:sz w:val="28"/>
          <w:szCs w:val="28"/>
        </w:rPr>
        <w:t xml:space="preserve"> от 4 до 17 лет включительно   </w:t>
      </w:r>
      <w:r>
        <w:rPr>
          <w:color w:val="000000"/>
          <w:sz w:val="28"/>
          <w:szCs w:val="28"/>
        </w:rPr>
        <w:t xml:space="preserve"> (в соответствии с пп.3 п.1 ст.4 Закона ХМАО – Югры от 30 декабря 2009 года № 250-оз «Об организации и обеспечении отдыха и оздоровления детей, проживающих в ХМАО – Югре») в сопровождении взрослых и взрослые с 18-летнего возраста, имеющие хронические заболевания и состоящих на диспансерном учете, при наличии у них медицинских показаний и отсутствием противопоказаний.</w:t>
      </w:r>
    </w:p>
    <w:p w:rsidR="006B5F15" w:rsidRDefault="006B5F15" w:rsidP="006B5F1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санаторно-курортным лечением осуществляется на основании заявления в порядке очередности, определяемой в зависимости от даты подачи заявления. Заявление подается законным представителем на участке</w:t>
      </w:r>
    </w:p>
    <w:p w:rsidR="006B5F15" w:rsidRPr="002E57B5" w:rsidRDefault="004F4778" w:rsidP="002E57B5">
      <w:pPr>
        <w:pStyle w:val="a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Информацию об очередности можно узнать в кабинете № 404 </w:t>
      </w:r>
      <w:r w:rsidR="002E57B5">
        <w:rPr>
          <w:color w:val="000000"/>
          <w:sz w:val="28"/>
          <w:szCs w:val="28"/>
        </w:rPr>
        <w:t xml:space="preserve">Детская поликлиника №2 </w:t>
      </w:r>
      <w:r>
        <w:rPr>
          <w:color w:val="000000"/>
          <w:sz w:val="28"/>
          <w:szCs w:val="28"/>
        </w:rPr>
        <w:t>или по тел.:25-09-60</w:t>
      </w:r>
      <w:r w:rsidR="002E57B5">
        <w:rPr>
          <w:color w:val="000000"/>
          <w:sz w:val="28"/>
          <w:szCs w:val="28"/>
        </w:rPr>
        <w:t xml:space="preserve"> с 08:00 до 15:40 (технический перерыв с 12:00 до 12:30).</w:t>
      </w:r>
      <w:bookmarkStart w:id="0" w:name="_GoBack"/>
      <w:bookmarkEnd w:id="0"/>
    </w:p>
    <w:p w:rsidR="006B5F15" w:rsidRDefault="006B5F15" w:rsidP="006B5F15">
      <w:pPr>
        <w:jc w:val="center"/>
        <w:rPr>
          <w:b/>
        </w:rPr>
      </w:pPr>
    </w:p>
    <w:p w:rsidR="003F3CEF" w:rsidRPr="00983E74" w:rsidRDefault="003F3CEF" w:rsidP="006B5F15">
      <w:pPr>
        <w:ind w:right="283"/>
      </w:pPr>
    </w:p>
    <w:sectPr w:rsidR="003F3CEF" w:rsidRPr="00983E74" w:rsidSect="006B5F1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CD9"/>
    <w:multiLevelType w:val="hybridMultilevel"/>
    <w:tmpl w:val="6A08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56"/>
    <w:rsid w:val="002E57B5"/>
    <w:rsid w:val="003F3CEF"/>
    <w:rsid w:val="004F4778"/>
    <w:rsid w:val="00590656"/>
    <w:rsid w:val="006B5F15"/>
    <w:rsid w:val="009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F15"/>
    <w:rPr>
      <w:color w:val="0069C4"/>
      <w:u w:val="single"/>
    </w:rPr>
  </w:style>
  <w:style w:type="paragraph" w:styleId="a4">
    <w:name w:val="Normal (Web)"/>
    <w:basedOn w:val="a"/>
    <w:uiPriority w:val="99"/>
    <w:semiHidden/>
    <w:unhideWhenUsed/>
    <w:rsid w:val="006B5F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F15"/>
    <w:rPr>
      <w:color w:val="0069C4"/>
      <w:u w:val="single"/>
    </w:rPr>
  </w:style>
  <w:style w:type="paragraph" w:styleId="a4">
    <w:name w:val="Normal (Web)"/>
    <w:basedOn w:val="a"/>
    <w:uiPriority w:val="99"/>
    <w:semiHidden/>
    <w:unhideWhenUsed/>
    <w:rsid w:val="006B5F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hm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ПроданикИВ</dc:creator>
  <cp:keywords/>
  <dc:description/>
  <cp:lastModifiedBy>ЛогиноваМВ</cp:lastModifiedBy>
  <cp:revision>8</cp:revision>
  <dcterms:created xsi:type="dcterms:W3CDTF">2017-08-04T08:25:00Z</dcterms:created>
  <dcterms:modified xsi:type="dcterms:W3CDTF">2017-10-10T06:27:00Z</dcterms:modified>
</cp:coreProperties>
</file>