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BA" w:rsidRDefault="00E27CBA">
      <w:pPr>
        <w:pStyle w:val="Bodytext20"/>
        <w:shd w:val="clear" w:color="auto" w:fill="auto"/>
        <w:spacing w:before="0" w:after="461"/>
        <w:ind w:left="10580" w:right="40"/>
        <w:jc w:val="right"/>
      </w:pPr>
      <w:bookmarkStart w:id="0" w:name="_GoBack"/>
      <w:bookmarkEnd w:id="0"/>
    </w:p>
    <w:p w:rsidR="00962B5E" w:rsidRDefault="00255DFE">
      <w:pPr>
        <w:pStyle w:val="Bodytext20"/>
        <w:shd w:val="clear" w:color="auto" w:fill="auto"/>
        <w:spacing w:before="0" w:after="461"/>
        <w:ind w:left="10580" w:right="40"/>
        <w:jc w:val="right"/>
      </w:pPr>
      <w:r>
        <w:t>Приложение 2 к приказу Департамента здравоохранения Ханты-Мансийского автономного округа - Югры от 10 декабря 2018 года № 1323</w:t>
      </w:r>
    </w:p>
    <w:p w:rsidR="00962B5E" w:rsidRDefault="00255DFE">
      <w:pPr>
        <w:pStyle w:val="Bodytext20"/>
        <w:shd w:val="clear" w:color="auto" w:fill="auto"/>
        <w:spacing w:before="0" w:after="301" w:line="270" w:lineRule="exact"/>
        <w:ind w:left="4320"/>
        <w:jc w:val="left"/>
      </w:pPr>
      <w:r>
        <w:t>Перечень документов для включения в Регистр</w:t>
      </w:r>
    </w:p>
    <w:p w:rsidR="00962B5E" w:rsidRDefault="00255DFE">
      <w:pPr>
        <w:pStyle w:val="Bodytext20"/>
        <w:numPr>
          <w:ilvl w:val="0"/>
          <w:numId w:val="2"/>
        </w:numPr>
        <w:shd w:val="clear" w:color="auto" w:fill="auto"/>
        <w:tabs>
          <w:tab w:val="left" w:pos="1134"/>
        </w:tabs>
        <w:spacing w:before="0"/>
        <w:ind w:left="20" w:right="40" w:firstLine="680"/>
        <w:jc w:val="both"/>
      </w:pPr>
      <w:r>
        <w:t>Паспорт гражданина Российской Федерации с отметкой о постоянной регистрации на территории автономного округа (для граждан Российской Федерации, старше 14 лет).</w:t>
      </w:r>
    </w:p>
    <w:p w:rsidR="00962B5E" w:rsidRDefault="00255DFE">
      <w:pPr>
        <w:pStyle w:val="Bodytext20"/>
        <w:numPr>
          <w:ilvl w:val="0"/>
          <w:numId w:val="2"/>
        </w:numPr>
        <w:shd w:val="clear" w:color="auto" w:fill="auto"/>
        <w:tabs>
          <w:tab w:val="left" w:pos="1066"/>
        </w:tabs>
        <w:spacing w:before="0"/>
        <w:ind w:left="20" w:right="40" w:firstLine="680"/>
        <w:jc w:val="both"/>
      </w:pPr>
      <w:r>
        <w:t>Свидетельство о рождении и паспорт одного из родителей (в рамках п.1) с отметкой о принадлежности ребёнка к гражданству Российской Федерации, либо вкладышем в свидетельство о рождении (для граждан Российской Федерации, не достигших 14-летного возраста).</w:t>
      </w:r>
    </w:p>
    <w:p w:rsidR="00962B5E" w:rsidRDefault="00255DFE">
      <w:pPr>
        <w:pStyle w:val="Bodytext20"/>
        <w:numPr>
          <w:ilvl w:val="0"/>
          <w:numId w:val="2"/>
        </w:numPr>
        <w:shd w:val="clear" w:color="auto" w:fill="auto"/>
        <w:tabs>
          <w:tab w:val="left" w:pos="978"/>
        </w:tabs>
        <w:spacing w:before="0"/>
        <w:ind w:left="20" w:firstLine="680"/>
        <w:jc w:val="both"/>
      </w:pPr>
      <w:r>
        <w:t xml:space="preserve">Страховой номер индивидуального лицевого счета гражданина в Пенсионном </w:t>
      </w:r>
      <w:proofErr w:type="gramStart"/>
      <w:r>
        <w:t>фонде</w:t>
      </w:r>
      <w:proofErr w:type="gramEnd"/>
      <w:r>
        <w:t xml:space="preserve"> РФ (СНИЛС).</w:t>
      </w:r>
    </w:p>
    <w:p w:rsidR="00962B5E" w:rsidRDefault="00255DFE">
      <w:pPr>
        <w:pStyle w:val="Bodytext20"/>
        <w:numPr>
          <w:ilvl w:val="0"/>
          <w:numId w:val="2"/>
        </w:numPr>
        <w:shd w:val="clear" w:color="auto" w:fill="auto"/>
        <w:tabs>
          <w:tab w:val="left" w:pos="978"/>
        </w:tabs>
        <w:spacing w:before="0"/>
        <w:ind w:left="20" w:firstLine="680"/>
        <w:jc w:val="both"/>
      </w:pPr>
      <w:r>
        <w:t>Действующий полис обязательного медицинского страхования.</w:t>
      </w:r>
    </w:p>
    <w:p w:rsidR="00962B5E" w:rsidRDefault="00255DFE">
      <w:pPr>
        <w:pStyle w:val="Bodytext20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941"/>
        <w:ind w:left="20" w:right="40" w:firstLine="680"/>
        <w:jc w:val="both"/>
      </w:pPr>
      <w:r>
        <w:t>Для льготы по заболеванию (согласно приложению 2 постановления Правительства Ханты-Мансийского автономного округа - Югры от 27 февраля 2010 года № 85-п) - постановка на диспансерный учёт (эпикриз в амбулаторной карте, заполнение учётной формы № 30/у «Контрольная карта диспансерного наблюдения»).</w:t>
      </w:r>
    </w:p>
    <w:p w:rsidR="00962B5E" w:rsidRDefault="00255DFE">
      <w:pPr>
        <w:pStyle w:val="Bodytext20"/>
        <w:shd w:val="clear" w:color="auto" w:fill="auto"/>
        <w:spacing w:before="0" w:line="270" w:lineRule="exact"/>
        <w:ind w:left="300"/>
        <w:jc w:val="left"/>
      </w:pPr>
      <w:proofErr w:type="gramStart"/>
      <w:r>
        <w:t>[21</w:t>
      </w:r>
      <w:proofErr w:type="gramEnd"/>
    </w:p>
    <w:p w:rsidR="00962B5E" w:rsidRDefault="00255DFE">
      <w:pPr>
        <w:pStyle w:val="Bodytext30"/>
        <w:shd w:val="clear" w:color="auto" w:fill="auto"/>
        <w:spacing w:before="0" w:line="254" w:lineRule="exact"/>
        <w:ind w:left="20" w:right="40" w:firstLine="680"/>
        <w:jc w:val="both"/>
      </w:pPr>
      <w:r>
        <w:t xml:space="preserve">Свидетельство о рождении, выданное на территории РФ, не означает автоматического обозначения гражданства ребенка. Для детей, рождённых до 6 февраля 2007 года необходимо представить вкладыши в свидетельство о рождении, выданные Федеральной миграционной службой России (ФМС), удостоверяющие российское гражданство. </w:t>
      </w:r>
      <w:proofErr w:type="gramStart"/>
      <w:r>
        <w:t>Для детей, рождённых после 6 февраля 2007 года в паспорте (на шестнадцатой или семнадцатой странице бланка паспорта) должна быть проставлена отметка о данном ребёнке, заверенная подписью должностного лица и печатью территориального органа Федеральной миграционной службы (см. п. 5 ПОЛОЖЕНИЯ О ПАСПОРТЕ ГРАЖДАНИНА РОССИЙСКОЙ ФЕДЕРАЦИИ (Утверждено Постановлением Правительства Российской Федерации от 8 июля 1997 г. N 828) в ред. Постановления Правительства</w:t>
      </w:r>
      <w:proofErr w:type="gramEnd"/>
      <w:r>
        <w:t xml:space="preserve"> </w:t>
      </w:r>
      <w:proofErr w:type="gramStart"/>
      <w:r>
        <w:t xml:space="preserve">РФ от 28.03.2008 N </w:t>
      </w:r>
      <w:r>
        <w:rPr>
          <w:rStyle w:val="Bodytext310pt"/>
        </w:rPr>
        <w:t>220).</w:t>
      </w:r>
      <w:proofErr w:type="gramEnd"/>
    </w:p>
    <w:p w:rsidR="00962B5E" w:rsidRDefault="00255DFE">
      <w:pPr>
        <w:pStyle w:val="Heading30"/>
        <w:keepNext/>
        <w:keepLines/>
        <w:shd w:val="clear" w:color="auto" w:fill="auto"/>
        <w:spacing w:before="0" w:after="0" w:line="322" w:lineRule="exact"/>
        <w:ind w:left="140" w:right="120" w:firstLine="780"/>
      </w:pPr>
      <w:bookmarkStart w:id="1" w:name="bookmark6"/>
      <w:r>
        <w:lastRenderedPageBreak/>
        <w:t>6. Дополнительные документы для отдельных категорий граждан, определённых Приложением 1 постановления Правительства Ханты-Мансийского автономного округа - Югры от 27 февраля 2010 года № 85-п, предоставляются согласно нижеследующей таблице:</w:t>
      </w:r>
      <w:bookmarkEnd w:id="1"/>
    </w:p>
    <w:p w:rsidR="00962B5E" w:rsidRDefault="00255DFE">
      <w:pPr>
        <w:pStyle w:val="Heading30"/>
        <w:keepNext/>
        <w:keepLines/>
        <w:shd w:val="clear" w:color="auto" w:fill="auto"/>
        <w:spacing w:before="0" w:after="296" w:line="322" w:lineRule="exact"/>
        <w:ind w:left="13520"/>
        <w:jc w:val="left"/>
      </w:pPr>
      <w:bookmarkStart w:id="2" w:name="bookmark7"/>
      <w:r>
        <w:rPr>
          <w:rStyle w:val="Heading31"/>
        </w:rPr>
        <w:t>Таблица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362"/>
        <w:gridCol w:w="4003"/>
        <w:gridCol w:w="4738"/>
      </w:tblGrid>
      <w:tr w:rsidR="00962B5E">
        <w:trPr>
          <w:trHeight w:val="58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jc w:val="left"/>
            </w:pPr>
            <w:r>
              <w:t>Код / Льготная категория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Документ, подтверждающий льготную категорию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Основания выдачи документа</w:t>
            </w:r>
          </w:p>
        </w:tc>
      </w:tr>
      <w:tr w:rsidR="00962B5E">
        <w:trPr>
          <w:trHeight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40"/>
              <w:jc w:val="left"/>
            </w:pPr>
            <w: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300"/>
              <w:jc w:val="left"/>
            </w:pPr>
            <w:r>
              <w:t>4</w:t>
            </w:r>
          </w:p>
        </w:tc>
      </w:tr>
      <w:tr w:rsidR="00962B5E">
        <w:trPr>
          <w:trHeight w:val="278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ind w:left="60"/>
              <w:jc w:val="left"/>
            </w:pPr>
            <w:r>
              <w:t xml:space="preserve">503 / Дети из многодетных семей в </w:t>
            </w:r>
            <w:proofErr w:type="gramStart"/>
            <w:r>
              <w:t>возрасте</w:t>
            </w:r>
            <w:proofErr w:type="gramEnd"/>
            <w:r>
              <w:t xml:space="preserve"> до 6 лет</w:t>
            </w:r>
          </w:p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ind w:left="60"/>
              <w:jc w:val="left"/>
            </w:pPr>
            <w:r>
              <w:t>Многодетными семьями на территории Хант</w:t>
            </w:r>
            <w:proofErr w:type="gramStart"/>
            <w:r>
              <w:t>ы-</w:t>
            </w:r>
            <w:proofErr w:type="gramEnd"/>
            <w:r>
              <w:t xml:space="preserve"> Мансийского автономного округа - Югры признаются семьи, воспитывающие трех и более детей, в том числе находящихся под опекой (попечительством), в возрасте до 18 лет, из числа граждан Российской Федерации, имеющих место жительства на территории Ханты-Мансийского автономного округа - Югры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ind w:left="60"/>
              <w:jc w:val="left"/>
            </w:pPr>
            <w:r>
              <w:t>Удостоверение многодетной семьи (на внутренних страницах удостоверения (стр. 3-4) указываются дети семьи, признанной многодетной) (удостоверение действует на территории Хант</w:t>
            </w:r>
            <w:proofErr w:type="gramStart"/>
            <w:r>
              <w:t>ы-</w:t>
            </w:r>
            <w:proofErr w:type="gramEnd"/>
            <w:r>
              <w:t xml:space="preserve"> Мансийского автономного округа - Югры).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  <w:jc w:val="left"/>
            </w:pPr>
            <w:r>
              <w:t>Постановление Правительства Хант</w:t>
            </w:r>
            <w:proofErr w:type="gramStart"/>
            <w:r>
              <w:t>ы-</w:t>
            </w:r>
            <w:proofErr w:type="gramEnd"/>
            <w:r>
              <w:t xml:space="preserve"> Мансийского автономного округа - Югры от 13.10.2011 № 371-п</w:t>
            </w:r>
          </w:p>
        </w:tc>
      </w:tr>
      <w:tr w:rsidR="00962B5E">
        <w:trPr>
          <w:trHeight w:val="8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504 / Дети до трех лет жизни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  <w:jc w:val="left"/>
            </w:pPr>
            <w:r>
              <w:t>Согласно пункту 2, 3, 4 Перечня документов для включения в Регистр Приложения 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962B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2B5E">
        <w:trPr>
          <w:trHeight w:val="139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ind w:left="60"/>
              <w:jc w:val="left"/>
            </w:pPr>
            <w:r>
              <w:t xml:space="preserve">505 / Дети-сироты и дети, оставшиеся без попечения родителей, воспитывающиеся в </w:t>
            </w:r>
            <w:proofErr w:type="gramStart"/>
            <w:r>
              <w:t>семьях</w:t>
            </w:r>
            <w:proofErr w:type="gramEnd"/>
            <w:r>
              <w:t xml:space="preserve"> опекунов или попечителей, приемных семьях, патронатных семьях, детских домах семейного типа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  <w:jc w:val="left"/>
            </w:pPr>
            <w:r>
              <w:t>Решение органа местного самоуправления об установлении над ребенком опеки.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962B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2B5E">
        <w:trPr>
          <w:trHeight w:val="114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ind w:left="60"/>
              <w:jc w:val="left"/>
            </w:pPr>
            <w:proofErr w:type="gramStart"/>
            <w:r>
              <w:t>506 / Кормящие матери из семей со среднедушевым доходом, размер которого не превышает величину прожиточного минимума в автономном округе</w:t>
            </w:r>
            <w:proofErr w:type="gramEnd"/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ind w:left="60"/>
              <w:jc w:val="left"/>
            </w:pPr>
            <w:r>
              <w:t xml:space="preserve">Справка о признании гражданина (семьи) </w:t>
            </w:r>
            <w:proofErr w:type="gramStart"/>
            <w:r>
              <w:t>малоимущим</w:t>
            </w:r>
            <w:proofErr w:type="gramEnd"/>
            <w:r>
              <w:t xml:space="preserve"> (ей)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962B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62B5E" w:rsidRDefault="00962B5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5386"/>
        <w:gridCol w:w="3998"/>
        <w:gridCol w:w="4776"/>
      </w:tblGrid>
      <w:tr w:rsidR="00962B5E">
        <w:trPr>
          <w:trHeight w:val="58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ind w:left="100"/>
              <w:jc w:val="left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380"/>
              <w:jc w:val="left"/>
            </w:pPr>
            <w:r>
              <w:t>Код / Льготная категория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</w:pPr>
            <w:r>
              <w:t>Документ, подтверждающий льготную категорию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Основания выдачи документа</w:t>
            </w:r>
          </w:p>
        </w:tc>
      </w:tr>
      <w:tr w:rsidR="00962B5E">
        <w:trPr>
          <w:trHeight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20"/>
              <w:jc w:val="left"/>
            </w:pPr>
            <w: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340"/>
              <w:jc w:val="left"/>
            </w:pPr>
            <w:r>
              <w:t>4</w:t>
            </w:r>
          </w:p>
        </w:tc>
      </w:tr>
      <w:tr w:rsidR="00962B5E">
        <w:trPr>
          <w:trHeight w:val="195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</w:pPr>
            <w:r>
              <w:t>507 / Труженик тыла (лица,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а также лица, награжденные орденами и медалями СССР за самоотверженный труд в период Великой отечественной войны)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  <w:jc w:val="left"/>
            </w:pPr>
            <w:r>
              <w:t>Удостоверение «Ветеран Великой Отечественной войны» (с отметкой о праве на льготы, установленные ст.20)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</w:pPr>
            <w:r>
              <w:t>Постановление Правительства Российской Федерации от 05.10.1999 № 1122</w:t>
            </w:r>
          </w:p>
        </w:tc>
      </w:tr>
      <w:tr w:rsidR="00962B5E">
        <w:trPr>
          <w:trHeight w:val="85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  <w:jc w:val="left"/>
            </w:pPr>
            <w:r>
              <w:t>508 / Неработающие одинокие пенсионеры (женщины старше 55 лет и мужчины старше 60 лет), не относящиеся к льготным категориям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Справка территориального органа Пенсионного фонда Российской Федерации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Федеральный закон от 28.12.2013 № 400-ФЗ «О страховых пенсиях»</w:t>
            </w:r>
          </w:p>
        </w:tc>
      </w:tr>
      <w:tr w:rsidR="00962B5E">
        <w:trPr>
          <w:trHeight w:val="14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ind w:left="60"/>
              <w:jc w:val="left"/>
            </w:pPr>
            <w:r>
              <w:t xml:space="preserve">509 / Пенсионеры, проживающие в </w:t>
            </w:r>
            <w:proofErr w:type="gramStart"/>
            <w:r>
              <w:t>семьях</w:t>
            </w:r>
            <w:proofErr w:type="gramEnd"/>
            <w:r>
              <w:t>, состоящих из неработающих пенсионеров (женщины старше 55 лет и мужчины старше 60 лет), один из которых либо оба не относятся к льготным категориям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Справка территориального органа Пенсионного фонда Российской Федерации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</w:pPr>
            <w:r>
              <w:t>Федеральный закон от 28.12.2013 № 400-ФЗ «О страховых пенсиях»</w:t>
            </w:r>
          </w:p>
        </w:tc>
      </w:tr>
      <w:tr w:rsidR="00962B5E">
        <w:trPr>
          <w:trHeight w:val="57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rPr>
                <w:rStyle w:val="BodytextSpacing1pt"/>
              </w:rPr>
              <w:t>510/</w:t>
            </w:r>
            <w:r>
              <w:t xml:space="preserve"> Реабилитированные лица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Справка о реабилитации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</w:pPr>
            <w:r>
              <w:t>Постановление Правительства Российской Федерации от 16.03.1992 № 160</w:t>
            </w:r>
          </w:p>
        </w:tc>
      </w:tr>
      <w:tr w:rsidR="00962B5E">
        <w:trPr>
          <w:trHeight w:val="5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spacing w:line="283" w:lineRule="exact"/>
              <w:ind w:left="60"/>
              <w:jc w:val="left"/>
            </w:pPr>
            <w:r>
              <w:rPr>
                <w:rStyle w:val="BodytextSpacing1pt"/>
              </w:rPr>
              <w:t>511/</w:t>
            </w:r>
            <w:r>
              <w:t xml:space="preserve"> Граждане, признанные пострадавшими от политических репрессий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Справка о реабилитации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E" w:rsidRDefault="00255DFE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Постановление Правительства Российской Федерации от 16.03.1992 № 160</w:t>
            </w:r>
          </w:p>
        </w:tc>
      </w:tr>
    </w:tbl>
    <w:p w:rsidR="00962B5E" w:rsidRDefault="00962B5E">
      <w:pPr>
        <w:rPr>
          <w:sz w:val="2"/>
          <w:szCs w:val="2"/>
        </w:rPr>
      </w:pPr>
    </w:p>
    <w:sectPr w:rsidR="00962B5E" w:rsidSect="00BD4824">
      <w:headerReference w:type="even" r:id="rId8"/>
      <w:headerReference w:type="default" r:id="rId9"/>
      <w:type w:val="continuous"/>
      <w:pgSz w:w="16837" w:h="11905" w:orient="landscape"/>
      <w:pgMar w:top="426" w:right="1251" w:bottom="1325" w:left="8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49" w:rsidRDefault="009D6E49">
      <w:r>
        <w:separator/>
      </w:r>
    </w:p>
  </w:endnote>
  <w:endnote w:type="continuationSeparator" w:id="0">
    <w:p w:rsidR="009D6E49" w:rsidRDefault="009D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49" w:rsidRDefault="009D6E49"/>
  </w:footnote>
  <w:footnote w:type="continuationSeparator" w:id="0">
    <w:p w:rsidR="009D6E49" w:rsidRDefault="009D6E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5E" w:rsidRDefault="00255DFE">
    <w:pPr>
      <w:pStyle w:val="Headerorfooter0"/>
      <w:framePr w:w="10867" w:h="154" w:wrap="none" w:vAnchor="text" w:hAnchor="page" w:x="520" w:y="1317"/>
      <w:shd w:val="clear" w:color="auto" w:fill="auto"/>
      <w:ind w:left="8630"/>
    </w:pPr>
    <w:r>
      <w:rPr>
        <w:rStyle w:val="Headerorfooter105pt"/>
      </w:rPr>
      <w:fldChar w:fldCharType="begin"/>
    </w:r>
    <w:r>
      <w:rPr>
        <w:rStyle w:val="Headerorfooter105pt"/>
      </w:rPr>
      <w:instrText xml:space="preserve"> PAGE \* MERGEFORMAT </w:instrText>
    </w:r>
    <w:r>
      <w:rPr>
        <w:rStyle w:val="Headerorfooter105pt"/>
      </w:rPr>
      <w:fldChar w:fldCharType="separate"/>
    </w:r>
    <w:r w:rsidR="00BD4824">
      <w:rPr>
        <w:rStyle w:val="Headerorfooter105pt"/>
        <w:noProof/>
      </w:rPr>
      <w:t>2</w:t>
    </w:r>
    <w:r>
      <w:rPr>
        <w:rStyle w:val="Headerorfooter105pt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5E" w:rsidRDefault="00255DFE">
    <w:pPr>
      <w:pStyle w:val="Headerorfooter0"/>
      <w:framePr w:w="10867" w:h="154" w:wrap="none" w:vAnchor="text" w:hAnchor="page" w:x="520" w:y="1317"/>
      <w:shd w:val="clear" w:color="auto" w:fill="auto"/>
      <w:ind w:left="8630"/>
    </w:pPr>
    <w:r>
      <w:rPr>
        <w:rStyle w:val="Headerorfooter105pt"/>
      </w:rPr>
      <w:fldChar w:fldCharType="begin"/>
    </w:r>
    <w:r>
      <w:rPr>
        <w:rStyle w:val="Headerorfooter105pt"/>
      </w:rPr>
      <w:instrText xml:space="preserve"> PAGE \* MERGEFORMAT </w:instrText>
    </w:r>
    <w:r>
      <w:rPr>
        <w:rStyle w:val="Headerorfooter105pt"/>
      </w:rPr>
      <w:fldChar w:fldCharType="separate"/>
    </w:r>
    <w:r w:rsidR="00BD4824">
      <w:rPr>
        <w:rStyle w:val="Headerorfooter105pt"/>
        <w:noProof/>
      </w:rPr>
      <w:t>1</w:t>
    </w:r>
    <w:r>
      <w:rPr>
        <w:rStyle w:val="Headerorfooter105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6CDF"/>
    <w:multiLevelType w:val="multilevel"/>
    <w:tmpl w:val="C8D2953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E76D3C"/>
    <w:multiLevelType w:val="multilevel"/>
    <w:tmpl w:val="D4E62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62B5E"/>
    <w:rsid w:val="00255DFE"/>
    <w:rsid w:val="008E6409"/>
    <w:rsid w:val="00962B5E"/>
    <w:rsid w:val="009D6E49"/>
    <w:rsid w:val="00BD4824"/>
    <w:rsid w:val="00E2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6"/>
      <w:szCs w:val="36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2BoldSpacing3pt">
    <w:name w:val="Body text (2) + Bold;Spacing 3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7"/>
      <w:szCs w:val="27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05pt">
    <w:name w:val="Header or footer + 10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Spacing2pt">
    <w:name w:val="Body text (2) + 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310pt">
    <w:name w:val="Body text (3) + 10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Spacing1pt">
    <w:name w:val="Body text + 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5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360" w:after="360" w:line="0" w:lineRule="atLeast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ТимофеевЕФ</dc:creator>
  <cp:lastModifiedBy>ЛогиноваМВ</cp:lastModifiedBy>
  <cp:revision>3</cp:revision>
  <dcterms:created xsi:type="dcterms:W3CDTF">2018-12-14T06:40:00Z</dcterms:created>
  <dcterms:modified xsi:type="dcterms:W3CDTF">2018-12-17T06:11:00Z</dcterms:modified>
</cp:coreProperties>
</file>