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8B" w:rsidRPr="008C778B" w:rsidRDefault="008C778B" w:rsidP="008C778B">
      <w:pPr>
        <w:shd w:val="clear" w:color="auto" w:fill="FFFFFF"/>
        <w:spacing w:after="210" w:line="479" w:lineRule="atLeast"/>
        <w:ind w:left="-225" w:right="-225"/>
        <w:outlineLvl w:val="1"/>
        <w:rPr>
          <w:rFonts w:ascii="Helvetica" w:eastAsia="Times New Roman" w:hAnsi="Helvetica" w:cs="Helvetica"/>
          <w:color w:val="0269B3"/>
          <w:sz w:val="34"/>
          <w:szCs w:val="34"/>
          <w:lang w:eastAsia="ru-RU"/>
        </w:rPr>
      </w:pPr>
      <w:r w:rsidRPr="008C778B">
        <w:rPr>
          <w:rFonts w:ascii="Helvetica" w:eastAsia="Times New Roman" w:hAnsi="Helvetica" w:cs="Helvetica"/>
          <w:color w:val="0269B3"/>
          <w:sz w:val="34"/>
          <w:szCs w:val="34"/>
          <w:lang w:eastAsia="ru-RU"/>
        </w:rPr>
        <w:t>Вакцинация - это самая эффективная профилактическая технология</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В современных условиях жизни мегаполиса практически всегда имеется реальная возможность быстрого распространения возбудителей различных инфекций, как среди взрослого, так и среди детского населения.</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Самым надежным и проверенным временем средством предупреждения инфекционных заболеваний является вакцинопрофилактика, цель которой заключается в выработке в организме невосприимчивости к микробам с помощью специально созданных вакцин. Эффективность вакцинации во всем мире общепризнана – нет ни одной другой программы в области здравоохранения, которая принесла бы столь впечатляющие результаты. Ведь с помощью вакцинопрофилактики ежегодно удается предупредить значительное число смертей, а именно, спасти до 4,5 млн. человеческих жизней!</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Вопрос о выборе вакцинации касается каждого из нас и буквально сразу с появлением нового члена семьи. Защитить своих детей от смертельно опасных инфекций, понимая важность вакцинопрофилактики – это обязанность каждого родителя.</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На 1 января 2004 года медицина располагала 100 вакцинами от 40 инфекций и каждое десятилетие приносит всё новые достижения вакцинопрофилактики.</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В разных странах существуют свои национальные календари профилактических прививок. В России такой календарь обновлен совсем недавно и предусматривает обязательную защиту детей против 12 инфекционных заболеваний: </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Гепатита В;</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Туберкулёза; </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Полиомиелита; </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Коклюша; </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Дифтерии; </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Столбняка; </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Кори; </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Паротита; </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Краснухи; </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Гриппа; </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Пневмококковой инфекции;</w:t>
      </w:r>
    </w:p>
    <w:p w:rsidR="008C778B" w:rsidRPr="008C778B" w:rsidRDefault="008C778B" w:rsidP="008C77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Гемофильной инфекции (для детей из групп риска).</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r w:rsidRPr="008C778B">
        <w:rPr>
          <w:rFonts w:ascii="Helvetica" w:eastAsia="Times New Roman" w:hAnsi="Helvetica" w:cs="Helvetica"/>
          <w:color w:val="000000"/>
          <w:sz w:val="18"/>
          <w:szCs w:val="18"/>
          <w:lang w:eastAsia="ru-RU"/>
        </w:rPr>
        <w:br/>
        <w:t>     </w:t>
      </w:r>
      <w:r w:rsidRPr="008C778B">
        <w:rPr>
          <w:rFonts w:ascii="Helvetica" w:eastAsia="Times New Roman" w:hAnsi="Helvetica" w:cs="Helvetica"/>
          <w:b/>
          <w:bCs/>
          <w:color w:val="000000"/>
          <w:sz w:val="18"/>
          <w:szCs w:val="18"/>
          <w:lang w:eastAsia="ru-RU"/>
        </w:rPr>
        <w:t>Дополнительные прививки для детей и взрослых</w:t>
      </w:r>
      <w:r w:rsidRPr="008C778B">
        <w:rPr>
          <w:rFonts w:ascii="Helvetica" w:eastAsia="Times New Roman" w:hAnsi="Helvetica" w:cs="Helvetica"/>
          <w:b/>
          <w:bCs/>
          <w:color w:val="000000"/>
          <w:sz w:val="18"/>
          <w:szCs w:val="18"/>
          <w:lang w:eastAsia="ru-RU"/>
        </w:rPr>
        <w:br/>
      </w:r>
      <w:r w:rsidRPr="008C778B">
        <w:rPr>
          <w:rFonts w:ascii="Helvetica" w:eastAsia="Times New Roman" w:hAnsi="Helvetica" w:cs="Helvetica"/>
          <w:color w:val="000000"/>
          <w:sz w:val="18"/>
          <w:szCs w:val="18"/>
          <w:lang w:eastAsia="ru-RU"/>
        </w:rPr>
        <w:t> </w:t>
      </w:r>
      <w:r w:rsidRPr="008C778B">
        <w:rPr>
          <w:rFonts w:ascii="Helvetica" w:eastAsia="Times New Roman" w:hAnsi="Helvetica" w:cs="Helvetica"/>
          <w:color w:val="000000"/>
          <w:sz w:val="18"/>
          <w:szCs w:val="18"/>
          <w:lang w:eastAsia="ru-RU"/>
        </w:rPr>
        <w:br/>
        <w:t xml:space="preserve">   Вакцинация детей проводится в соответствии с Национальным календарем прививок, принятым в марте 2014 года (приказ № 125н, см. Национальный календарь профилактических прививок, с изменениями от 16.06.2016 г. и 13.04.2017 г.). Календарь прививок – это минимальная, так называемая, обязательная схема, предусмотренная для всех детей РФ. Но кроме обязательных прививок, существует и другие – дополнительные, которые зачастую не менее необходимы современному ребенку. Например, вакцинация от гемофильной палочки предусмотрена календарем прививок только для детей из групп риска, хотя опасна эта инфекция для любого ребенка до 5-ти лет, т.к. вызывает менингит, сепсис, пневмонию. Целесообразно защитить малыша и от менингококковой инфекции (с 1,5 лет), от гепатита А (после 1 года), ветряной оспы (с 12 месяцев), </w:t>
      </w:r>
      <w:proofErr w:type="spellStart"/>
      <w:r w:rsidRPr="008C778B">
        <w:rPr>
          <w:rFonts w:ascii="Helvetica" w:eastAsia="Times New Roman" w:hAnsi="Helvetica" w:cs="Helvetica"/>
          <w:color w:val="000000"/>
          <w:sz w:val="18"/>
          <w:szCs w:val="18"/>
          <w:lang w:eastAsia="ru-RU"/>
        </w:rPr>
        <w:t>ротавирусной</w:t>
      </w:r>
      <w:proofErr w:type="spellEnd"/>
      <w:r w:rsidRPr="008C778B">
        <w:rPr>
          <w:rFonts w:ascii="Helvetica" w:eastAsia="Times New Roman" w:hAnsi="Helvetica" w:cs="Helvetica"/>
          <w:color w:val="000000"/>
          <w:sz w:val="18"/>
          <w:szCs w:val="18"/>
          <w:lang w:eastAsia="ru-RU"/>
        </w:rPr>
        <w:t xml:space="preserve"> (с 6 недель жизни) и др. инфекций. Особенно важно сделать эти прививки перед началом посещения детских дошкольных учреждений, при подготовке к поездкам за рубеж, а также часто болеющим детям и пациентам с хроническими соматическими заболеваниями.</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Прививая своих детей, не стоит забывать про себя. Не все знают, что каждый взрослый должен раз в 10 лет делать прививку от дифтерии и столбняка; ежегодно - от гриппа. Противогриппозная вакцинация особенно показана пожилым людям, т.к. снижает заболеваемость и смертность от инфаркта, инсульта, ишемической болезни сердца, предупреждает обострение различных хронических заболеваний и т.д.</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xml:space="preserve">   Молодые женщины, не болевшие краснухой и ветряной оспой и не привитые ранее, для рождения здорового ребенка должны заблаговременно (как минимум за 3 месяца до наступления желаемой беременности) сделать прививку от этих заболеваний. Ведь перенесенная ветряная оспа или краснуха в течение всего периода ожидания малыша может вызывать серьезные осложнения с развитием врожденных уродств. Молодые люди, не болевшие эпидемическим паротитом (свинкой) и не привитые от этой инфекции в детстве, также должны получить прививку против этой инфекции, которая может вести к мужскому </w:t>
      </w:r>
      <w:r w:rsidRPr="008C778B">
        <w:rPr>
          <w:rFonts w:ascii="Helvetica" w:eastAsia="Times New Roman" w:hAnsi="Helvetica" w:cs="Helvetica"/>
          <w:color w:val="000000"/>
          <w:sz w:val="18"/>
          <w:szCs w:val="18"/>
          <w:lang w:eastAsia="ru-RU"/>
        </w:rPr>
        <w:lastRenderedPageBreak/>
        <w:t>бесплодию. Кроме того, учитывая высокую распространенность, носительство и наличие скрытых форм гепатитов А и В, целесообразно прививаться от этих инфекций всем людям, не зависимо от пола и возраста.</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xml:space="preserve">   Выезжающим в эндемичные районы, нужно заблаговременно вакцинироваться против инфекций, характерных для данной </w:t>
      </w:r>
      <w:proofErr w:type="gramStart"/>
      <w:r w:rsidRPr="008C778B">
        <w:rPr>
          <w:rFonts w:ascii="Helvetica" w:eastAsia="Times New Roman" w:hAnsi="Helvetica" w:cs="Helvetica"/>
          <w:color w:val="000000"/>
          <w:sz w:val="18"/>
          <w:szCs w:val="18"/>
          <w:lang w:eastAsia="ru-RU"/>
        </w:rPr>
        <w:t>местности  (</w:t>
      </w:r>
      <w:proofErr w:type="gramEnd"/>
      <w:r w:rsidRPr="008C778B">
        <w:rPr>
          <w:rFonts w:ascii="Helvetica" w:eastAsia="Times New Roman" w:hAnsi="Helvetica" w:cs="Helvetica"/>
          <w:color w:val="000000"/>
          <w:sz w:val="18"/>
          <w:szCs w:val="18"/>
          <w:lang w:eastAsia="ru-RU"/>
        </w:rPr>
        <w:t>клещевой энцефалит, брюшной тиф, туляремия, желтая лихорадка и др.).</w:t>
      </w:r>
      <w:r w:rsidRPr="008C778B">
        <w:rPr>
          <w:rFonts w:ascii="Helvetica" w:eastAsia="Times New Roman" w:hAnsi="Helvetica" w:cs="Helvetica"/>
          <w:color w:val="000000"/>
          <w:sz w:val="18"/>
          <w:szCs w:val="18"/>
          <w:lang w:eastAsia="ru-RU"/>
        </w:rPr>
        <w:br/>
        <w:t> </w:t>
      </w:r>
      <w:r w:rsidRPr="008C778B">
        <w:rPr>
          <w:rFonts w:ascii="Helvetica" w:eastAsia="Times New Roman" w:hAnsi="Helvetica" w:cs="Helvetica"/>
          <w:color w:val="000000"/>
          <w:sz w:val="18"/>
          <w:szCs w:val="18"/>
          <w:lang w:eastAsia="ru-RU"/>
        </w:rPr>
        <w:br/>
        <w:t>     </w:t>
      </w:r>
      <w:r w:rsidRPr="008C778B">
        <w:rPr>
          <w:rFonts w:ascii="Helvetica" w:eastAsia="Times New Roman" w:hAnsi="Helvetica" w:cs="Helvetica"/>
          <w:b/>
          <w:bCs/>
          <w:color w:val="000000"/>
          <w:sz w:val="18"/>
          <w:szCs w:val="18"/>
          <w:lang w:eastAsia="ru-RU"/>
        </w:rPr>
        <w:t>Современные вакцины.</w:t>
      </w:r>
      <w:r w:rsidRPr="008C778B">
        <w:rPr>
          <w:rFonts w:ascii="Helvetica" w:eastAsia="Times New Roman" w:hAnsi="Helvetica" w:cs="Helvetica"/>
          <w:b/>
          <w:bCs/>
          <w:color w:val="000000"/>
          <w:sz w:val="18"/>
          <w:szCs w:val="18"/>
          <w:lang w:eastAsia="ru-RU"/>
        </w:rPr>
        <w:br/>
      </w:r>
      <w:r w:rsidRPr="008C778B">
        <w:rPr>
          <w:rFonts w:ascii="Helvetica" w:eastAsia="Times New Roman" w:hAnsi="Helvetica" w:cs="Helvetica"/>
          <w:color w:val="000000"/>
          <w:sz w:val="18"/>
          <w:szCs w:val="18"/>
          <w:lang w:eastAsia="ru-RU"/>
        </w:rPr>
        <w:t> </w:t>
      </w:r>
      <w:r w:rsidRPr="008C778B">
        <w:rPr>
          <w:rFonts w:ascii="Helvetica" w:eastAsia="Times New Roman" w:hAnsi="Helvetica" w:cs="Helvetica"/>
          <w:color w:val="000000"/>
          <w:sz w:val="18"/>
          <w:szCs w:val="18"/>
          <w:lang w:eastAsia="ru-RU"/>
        </w:rPr>
        <w:br/>
        <w:t xml:space="preserve">   В настоящее время кроме отечественных вакцин (АКДС, АДС-М, ОПВ, </w:t>
      </w:r>
      <w:proofErr w:type="spellStart"/>
      <w:r w:rsidRPr="008C778B">
        <w:rPr>
          <w:rFonts w:ascii="Helvetica" w:eastAsia="Times New Roman" w:hAnsi="Helvetica" w:cs="Helvetica"/>
          <w:color w:val="000000"/>
          <w:sz w:val="18"/>
          <w:szCs w:val="18"/>
          <w:lang w:eastAsia="ru-RU"/>
        </w:rPr>
        <w:t>Комбиотех</w:t>
      </w:r>
      <w:proofErr w:type="spellEnd"/>
      <w:r w:rsidRPr="008C778B">
        <w:rPr>
          <w:rFonts w:ascii="Helvetica" w:eastAsia="Times New Roman" w:hAnsi="Helvetica" w:cs="Helvetica"/>
          <w:color w:val="000000"/>
          <w:sz w:val="18"/>
          <w:szCs w:val="18"/>
          <w:lang w:eastAsia="ru-RU"/>
        </w:rPr>
        <w:t>, ЖПКВ и др.) широко применяются вакцины известных мировых производителей (</w:t>
      </w:r>
      <w:proofErr w:type="spellStart"/>
      <w:r w:rsidRPr="008C778B">
        <w:rPr>
          <w:rFonts w:ascii="Helvetica" w:eastAsia="Times New Roman" w:hAnsi="Helvetica" w:cs="Helvetica"/>
          <w:color w:val="000000"/>
          <w:sz w:val="18"/>
          <w:szCs w:val="18"/>
          <w:lang w:eastAsia="ru-RU"/>
        </w:rPr>
        <w:t>ГлаксоСмитКляйн</w:t>
      </w:r>
      <w:proofErr w:type="spellEnd"/>
      <w:r w:rsidRPr="008C778B">
        <w:rPr>
          <w:rFonts w:ascii="Helvetica" w:eastAsia="Times New Roman" w:hAnsi="Helvetica" w:cs="Helvetica"/>
          <w:color w:val="000000"/>
          <w:sz w:val="18"/>
          <w:szCs w:val="18"/>
          <w:lang w:eastAsia="ru-RU"/>
        </w:rPr>
        <w:t xml:space="preserve">, </w:t>
      </w:r>
      <w:proofErr w:type="spellStart"/>
      <w:r w:rsidRPr="008C778B">
        <w:rPr>
          <w:rFonts w:ascii="Helvetica" w:eastAsia="Times New Roman" w:hAnsi="Helvetica" w:cs="Helvetica"/>
          <w:color w:val="000000"/>
          <w:sz w:val="18"/>
          <w:szCs w:val="18"/>
          <w:lang w:eastAsia="ru-RU"/>
        </w:rPr>
        <w:t>СанофиПастер</w:t>
      </w:r>
      <w:proofErr w:type="spellEnd"/>
      <w:r w:rsidRPr="008C778B">
        <w:rPr>
          <w:rFonts w:ascii="Helvetica" w:eastAsia="Times New Roman" w:hAnsi="Helvetica" w:cs="Helvetica"/>
          <w:color w:val="000000"/>
          <w:sz w:val="18"/>
          <w:szCs w:val="18"/>
          <w:lang w:eastAsia="ru-RU"/>
        </w:rPr>
        <w:t xml:space="preserve">, </w:t>
      </w:r>
      <w:proofErr w:type="spellStart"/>
      <w:r w:rsidRPr="008C778B">
        <w:rPr>
          <w:rFonts w:ascii="Helvetica" w:eastAsia="Times New Roman" w:hAnsi="Helvetica" w:cs="Helvetica"/>
          <w:color w:val="000000"/>
          <w:sz w:val="18"/>
          <w:szCs w:val="18"/>
          <w:lang w:eastAsia="ru-RU"/>
        </w:rPr>
        <w:t>Пфайзер</w:t>
      </w:r>
      <w:proofErr w:type="spellEnd"/>
      <w:r w:rsidRPr="008C778B">
        <w:rPr>
          <w:rFonts w:ascii="Helvetica" w:eastAsia="Times New Roman" w:hAnsi="Helvetica" w:cs="Helvetica"/>
          <w:color w:val="000000"/>
          <w:sz w:val="18"/>
          <w:szCs w:val="18"/>
          <w:lang w:eastAsia="ru-RU"/>
        </w:rPr>
        <w:t xml:space="preserve"> и </w:t>
      </w:r>
      <w:proofErr w:type="spellStart"/>
      <w:r w:rsidRPr="008C778B">
        <w:rPr>
          <w:rFonts w:ascii="Helvetica" w:eastAsia="Times New Roman" w:hAnsi="Helvetica" w:cs="Helvetica"/>
          <w:color w:val="000000"/>
          <w:sz w:val="18"/>
          <w:szCs w:val="18"/>
          <w:lang w:eastAsia="ru-RU"/>
        </w:rPr>
        <w:t>др</w:t>
      </w:r>
      <w:proofErr w:type="spellEnd"/>
      <w:r w:rsidRPr="008C778B">
        <w:rPr>
          <w:rFonts w:ascii="Helvetica" w:eastAsia="Times New Roman" w:hAnsi="Helvetica" w:cs="Helvetica"/>
          <w:color w:val="000000"/>
          <w:sz w:val="18"/>
          <w:szCs w:val="18"/>
          <w:lang w:eastAsia="ru-RU"/>
        </w:rPr>
        <w:t>). В отличие от отечественных, у импортных вакцин есть некоторые преимущества - чаще такие вакцины комбинированные (включают компоненты, защищающие от нескольких инфекций одновременно), содержат другие консерванты. Разнится и степень очистки; производятся импортные вакцины в одноразовых флаконах или в шприц-дозах.</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Одной из таких комбинированных вакцин является «</w:t>
      </w:r>
      <w:proofErr w:type="spellStart"/>
      <w:r w:rsidRPr="008C778B">
        <w:rPr>
          <w:rFonts w:ascii="Helvetica" w:eastAsia="Times New Roman" w:hAnsi="Helvetica" w:cs="Helvetica"/>
          <w:b/>
          <w:bCs/>
          <w:color w:val="000000"/>
          <w:sz w:val="18"/>
          <w:szCs w:val="18"/>
          <w:lang w:eastAsia="ru-RU"/>
        </w:rPr>
        <w:t>Приорикс</w:t>
      </w:r>
      <w:proofErr w:type="spellEnd"/>
      <w:r w:rsidRPr="008C778B">
        <w:rPr>
          <w:rFonts w:ascii="Helvetica" w:eastAsia="Times New Roman" w:hAnsi="Helvetica" w:cs="Helvetica"/>
          <w:color w:val="000000"/>
          <w:sz w:val="18"/>
          <w:szCs w:val="18"/>
          <w:lang w:eastAsia="ru-RU"/>
        </w:rPr>
        <w:t>» (Бельгия), позволяющая создавать одновременно защиту от краснухи, кори и паротита, что позволяет сократить число инъекций и делает вакцинацию более «удобной» для детей и их родителей.</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Вакцина «</w:t>
      </w:r>
      <w:proofErr w:type="spellStart"/>
      <w:r w:rsidRPr="008C778B">
        <w:rPr>
          <w:rFonts w:ascii="Helvetica" w:eastAsia="Times New Roman" w:hAnsi="Helvetica" w:cs="Helvetica"/>
          <w:b/>
          <w:bCs/>
          <w:color w:val="000000"/>
          <w:sz w:val="18"/>
          <w:szCs w:val="18"/>
          <w:lang w:eastAsia="ru-RU"/>
        </w:rPr>
        <w:t>Энджерикс</w:t>
      </w:r>
      <w:proofErr w:type="spellEnd"/>
      <w:r w:rsidRPr="008C778B">
        <w:rPr>
          <w:rFonts w:ascii="Helvetica" w:eastAsia="Times New Roman" w:hAnsi="Helvetica" w:cs="Helvetica"/>
          <w:b/>
          <w:bCs/>
          <w:color w:val="000000"/>
          <w:sz w:val="18"/>
          <w:szCs w:val="18"/>
          <w:lang w:eastAsia="ru-RU"/>
        </w:rPr>
        <w:t xml:space="preserve"> В</w:t>
      </w:r>
      <w:r w:rsidRPr="008C778B">
        <w:rPr>
          <w:rFonts w:ascii="Helvetica" w:eastAsia="Times New Roman" w:hAnsi="Helvetica" w:cs="Helvetica"/>
          <w:color w:val="000000"/>
          <w:sz w:val="18"/>
          <w:szCs w:val="18"/>
          <w:lang w:eastAsia="ru-RU"/>
        </w:rPr>
        <w:t>» (Бельгия) против гепатита В признана большинством специалистов самой безопасной и эффективной вакциной в мире. Это первая в мире рекомбинантная вакцина, изготовленная без компонентов крови и не содержащая консервантов.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Вакцина нового поколения «</w:t>
      </w:r>
      <w:proofErr w:type="spellStart"/>
      <w:r w:rsidRPr="008C778B">
        <w:rPr>
          <w:rFonts w:ascii="Helvetica" w:eastAsia="Times New Roman" w:hAnsi="Helvetica" w:cs="Helvetica"/>
          <w:b/>
          <w:bCs/>
          <w:color w:val="000000"/>
          <w:sz w:val="18"/>
          <w:szCs w:val="18"/>
          <w:lang w:eastAsia="ru-RU"/>
        </w:rPr>
        <w:t>Инфанрикс</w:t>
      </w:r>
      <w:proofErr w:type="spellEnd"/>
      <w:r w:rsidRPr="008C778B">
        <w:rPr>
          <w:rFonts w:ascii="Helvetica" w:eastAsia="Times New Roman" w:hAnsi="Helvetica" w:cs="Helvetica"/>
          <w:color w:val="000000"/>
          <w:sz w:val="18"/>
          <w:szCs w:val="18"/>
          <w:lang w:eastAsia="ru-RU"/>
        </w:rPr>
        <w:t>» (Бельгия) делает вакцинацию против коклюша, дифтерии и столбняка практически безопасной. Коклюшный компонент, ранее нередко вызывающий побочные реакции, в вакцине «</w:t>
      </w:r>
      <w:proofErr w:type="spellStart"/>
      <w:r w:rsidRPr="008C778B">
        <w:rPr>
          <w:rFonts w:ascii="Helvetica" w:eastAsia="Times New Roman" w:hAnsi="Helvetica" w:cs="Helvetica"/>
          <w:color w:val="000000"/>
          <w:sz w:val="18"/>
          <w:szCs w:val="18"/>
          <w:lang w:eastAsia="ru-RU"/>
        </w:rPr>
        <w:t>Инфанрикс</w:t>
      </w:r>
      <w:proofErr w:type="spellEnd"/>
      <w:r w:rsidRPr="008C778B">
        <w:rPr>
          <w:rFonts w:ascii="Helvetica" w:eastAsia="Times New Roman" w:hAnsi="Helvetica" w:cs="Helvetica"/>
          <w:color w:val="000000"/>
          <w:sz w:val="18"/>
          <w:szCs w:val="18"/>
          <w:lang w:eastAsia="ru-RU"/>
        </w:rPr>
        <w:t xml:space="preserve">» облегченный – бесклеточный, который переносится значительно легче </w:t>
      </w:r>
      <w:proofErr w:type="spellStart"/>
      <w:r w:rsidRPr="008C778B">
        <w:rPr>
          <w:rFonts w:ascii="Helvetica" w:eastAsia="Times New Roman" w:hAnsi="Helvetica" w:cs="Helvetica"/>
          <w:color w:val="000000"/>
          <w:sz w:val="18"/>
          <w:szCs w:val="18"/>
          <w:lang w:eastAsia="ru-RU"/>
        </w:rPr>
        <w:t>цельноклеточного</w:t>
      </w:r>
      <w:proofErr w:type="spellEnd"/>
      <w:r w:rsidRPr="008C778B">
        <w:rPr>
          <w:rFonts w:ascii="Helvetica" w:eastAsia="Times New Roman" w:hAnsi="Helvetica" w:cs="Helvetica"/>
          <w:color w:val="000000"/>
          <w:sz w:val="18"/>
          <w:szCs w:val="18"/>
          <w:lang w:eastAsia="ru-RU"/>
        </w:rPr>
        <w:t xml:space="preserve"> компонента обычной АКДС - вакцины. Именно поэтому «</w:t>
      </w:r>
      <w:proofErr w:type="spellStart"/>
      <w:r w:rsidRPr="008C778B">
        <w:rPr>
          <w:rFonts w:ascii="Helvetica" w:eastAsia="Times New Roman" w:hAnsi="Helvetica" w:cs="Helvetica"/>
          <w:color w:val="000000"/>
          <w:sz w:val="18"/>
          <w:szCs w:val="18"/>
          <w:lang w:eastAsia="ru-RU"/>
        </w:rPr>
        <w:t>Инфанрикс</w:t>
      </w:r>
      <w:proofErr w:type="spellEnd"/>
      <w:r w:rsidRPr="008C778B">
        <w:rPr>
          <w:rFonts w:ascii="Helvetica" w:eastAsia="Times New Roman" w:hAnsi="Helvetica" w:cs="Helvetica"/>
          <w:color w:val="000000"/>
          <w:sz w:val="18"/>
          <w:szCs w:val="18"/>
          <w:lang w:eastAsia="ru-RU"/>
        </w:rPr>
        <w:t>» рекомендован для вакцинации младенцев с различной неврологической патологией, которые ранее либо получали длительные отводы от вакцинации, либо прививались вакцинами без коклюшного компонента.</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Одновременно с «</w:t>
      </w:r>
      <w:proofErr w:type="spellStart"/>
      <w:r w:rsidRPr="008C778B">
        <w:rPr>
          <w:rFonts w:ascii="Helvetica" w:eastAsia="Times New Roman" w:hAnsi="Helvetica" w:cs="Helvetica"/>
          <w:color w:val="000000"/>
          <w:sz w:val="18"/>
          <w:szCs w:val="18"/>
          <w:lang w:eastAsia="ru-RU"/>
        </w:rPr>
        <w:t>Инфанриксом</w:t>
      </w:r>
      <w:proofErr w:type="spellEnd"/>
      <w:r w:rsidRPr="008C778B">
        <w:rPr>
          <w:rFonts w:ascii="Helvetica" w:eastAsia="Times New Roman" w:hAnsi="Helvetica" w:cs="Helvetica"/>
          <w:color w:val="000000"/>
          <w:sz w:val="18"/>
          <w:szCs w:val="18"/>
          <w:lang w:eastAsia="ru-RU"/>
        </w:rPr>
        <w:t>» (в одном шприце) возможно введение вакцины «</w:t>
      </w:r>
      <w:proofErr w:type="spellStart"/>
      <w:r w:rsidRPr="008C778B">
        <w:rPr>
          <w:rFonts w:ascii="Helvetica" w:eastAsia="Times New Roman" w:hAnsi="Helvetica" w:cs="Helvetica"/>
          <w:b/>
          <w:bCs/>
          <w:color w:val="000000"/>
          <w:sz w:val="18"/>
          <w:szCs w:val="18"/>
          <w:lang w:eastAsia="ru-RU"/>
        </w:rPr>
        <w:t>Хиберикс</w:t>
      </w:r>
      <w:proofErr w:type="spellEnd"/>
      <w:r w:rsidRPr="008C778B">
        <w:rPr>
          <w:rFonts w:ascii="Helvetica" w:eastAsia="Times New Roman" w:hAnsi="Helvetica" w:cs="Helvetica"/>
          <w:color w:val="000000"/>
          <w:sz w:val="18"/>
          <w:szCs w:val="18"/>
          <w:lang w:eastAsia="ru-RU"/>
        </w:rPr>
        <w:t>» (Бельгия) против гемофильной инфекции. Кроме того, активно используется комбинированная вакцина «</w:t>
      </w:r>
      <w:proofErr w:type="spellStart"/>
      <w:r w:rsidRPr="008C778B">
        <w:rPr>
          <w:rFonts w:ascii="Helvetica" w:eastAsia="Times New Roman" w:hAnsi="Helvetica" w:cs="Helvetica"/>
          <w:b/>
          <w:bCs/>
          <w:color w:val="000000"/>
          <w:sz w:val="18"/>
          <w:szCs w:val="18"/>
          <w:lang w:eastAsia="ru-RU"/>
        </w:rPr>
        <w:t>Инфанрикс</w:t>
      </w:r>
      <w:proofErr w:type="spellEnd"/>
      <w:r w:rsidRPr="008C778B">
        <w:rPr>
          <w:rFonts w:ascii="Helvetica" w:eastAsia="Times New Roman" w:hAnsi="Helvetica" w:cs="Helvetica"/>
          <w:b/>
          <w:bCs/>
          <w:color w:val="000000"/>
          <w:sz w:val="18"/>
          <w:szCs w:val="18"/>
          <w:lang w:eastAsia="ru-RU"/>
        </w:rPr>
        <w:t xml:space="preserve"> </w:t>
      </w:r>
      <w:proofErr w:type="spellStart"/>
      <w:r w:rsidRPr="008C778B">
        <w:rPr>
          <w:rFonts w:ascii="Helvetica" w:eastAsia="Times New Roman" w:hAnsi="Helvetica" w:cs="Helvetica"/>
          <w:b/>
          <w:bCs/>
          <w:color w:val="000000"/>
          <w:sz w:val="18"/>
          <w:szCs w:val="18"/>
          <w:lang w:eastAsia="ru-RU"/>
        </w:rPr>
        <w:t>Гекса</w:t>
      </w:r>
      <w:proofErr w:type="spellEnd"/>
      <w:r w:rsidRPr="008C778B">
        <w:rPr>
          <w:rFonts w:ascii="Helvetica" w:eastAsia="Times New Roman" w:hAnsi="Helvetica" w:cs="Helvetica"/>
          <w:color w:val="000000"/>
          <w:sz w:val="18"/>
          <w:szCs w:val="18"/>
          <w:lang w:eastAsia="ru-RU"/>
        </w:rPr>
        <w:t>», в составе которой содержатся компоненты против 6 основных инфекций, включенных в Национальный календарь прививок, а именно против коклюша, дифтерии, столбняка, полиомиелита, гепатита В и гемофильной инфекции. Переносимость данной вакцины практически сопоставима с переносимостью вакцины «</w:t>
      </w:r>
      <w:proofErr w:type="spellStart"/>
      <w:r w:rsidRPr="008C778B">
        <w:rPr>
          <w:rFonts w:ascii="Helvetica" w:eastAsia="Times New Roman" w:hAnsi="Helvetica" w:cs="Helvetica"/>
          <w:color w:val="000000"/>
          <w:sz w:val="18"/>
          <w:szCs w:val="18"/>
          <w:lang w:eastAsia="ru-RU"/>
        </w:rPr>
        <w:t>Инфанрикс</w:t>
      </w:r>
      <w:proofErr w:type="spellEnd"/>
      <w:r w:rsidRPr="008C778B">
        <w:rPr>
          <w:rFonts w:ascii="Helvetica" w:eastAsia="Times New Roman" w:hAnsi="Helvetica" w:cs="Helvetica"/>
          <w:color w:val="000000"/>
          <w:sz w:val="18"/>
          <w:szCs w:val="18"/>
          <w:lang w:eastAsia="ru-RU"/>
        </w:rPr>
        <w:t>».</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С целью максимальной безопасности вакцинации против полиомиелита целесообразно проведение первых двух - трех прививок не живой (оральной полиомиелитной вакциной - ОПВ), а инактивированной полиомиелитной вакциной «</w:t>
      </w:r>
      <w:proofErr w:type="spellStart"/>
      <w:r w:rsidRPr="008C778B">
        <w:rPr>
          <w:rFonts w:ascii="Helvetica" w:eastAsia="Times New Roman" w:hAnsi="Helvetica" w:cs="Helvetica"/>
          <w:b/>
          <w:bCs/>
          <w:color w:val="000000"/>
          <w:sz w:val="18"/>
          <w:szCs w:val="18"/>
          <w:lang w:eastAsia="ru-RU"/>
        </w:rPr>
        <w:t>Имовакс</w:t>
      </w:r>
      <w:proofErr w:type="spellEnd"/>
      <w:r w:rsidRPr="008C778B">
        <w:rPr>
          <w:rFonts w:ascii="Helvetica" w:eastAsia="Times New Roman" w:hAnsi="Helvetica" w:cs="Helvetica"/>
          <w:b/>
          <w:bCs/>
          <w:color w:val="000000"/>
          <w:sz w:val="18"/>
          <w:szCs w:val="18"/>
          <w:lang w:eastAsia="ru-RU"/>
        </w:rPr>
        <w:t xml:space="preserve"> </w:t>
      </w:r>
      <w:proofErr w:type="spellStart"/>
      <w:r w:rsidRPr="008C778B">
        <w:rPr>
          <w:rFonts w:ascii="Helvetica" w:eastAsia="Times New Roman" w:hAnsi="Helvetica" w:cs="Helvetica"/>
          <w:b/>
          <w:bCs/>
          <w:color w:val="000000"/>
          <w:sz w:val="18"/>
          <w:szCs w:val="18"/>
          <w:lang w:eastAsia="ru-RU"/>
        </w:rPr>
        <w:t>Полио</w:t>
      </w:r>
      <w:proofErr w:type="spellEnd"/>
      <w:r w:rsidRPr="008C778B">
        <w:rPr>
          <w:rFonts w:ascii="Helvetica" w:eastAsia="Times New Roman" w:hAnsi="Helvetica" w:cs="Helvetica"/>
          <w:color w:val="000000"/>
          <w:sz w:val="18"/>
          <w:szCs w:val="18"/>
          <w:lang w:eastAsia="ru-RU"/>
        </w:rPr>
        <w:t>» (Франция) или «</w:t>
      </w:r>
      <w:proofErr w:type="spellStart"/>
      <w:r w:rsidRPr="008C778B">
        <w:rPr>
          <w:rFonts w:ascii="Helvetica" w:eastAsia="Times New Roman" w:hAnsi="Helvetica" w:cs="Helvetica"/>
          <w:b/>
          <w:bCs/>
          <w:color w:val="000000"/>
          <w:sz w:val="18"/>
          <w:szCs w:val="18"/>
          <w:lang w:eastAsia="ru-RU"/>
        </w:rPr>
        <w:t>Полиорикс</w:t>
      </w:r>
      <w:proofErr w:type="spellEnd"/>
      <w:r w:rsidRPr="008C778B">
        <w:rPr>
          <w:rFonts w:ascii="Helvetica" w:eastAsia="Times New Roman" w:hAnsi="Helvetica" w:cs="Helvetica"/>
          <w:color w:val="000000"/>
          <w:sz w:val="18"/>
          <w:szCs w:val="18"/>
          <w:lang w:eastAsia="ru-RU"/>
        </w:rPr>
        <w:t>» (Бельгия).</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Вакцина «</w:t>
      </w:r>
      <w:proofErr w:type="spellStart"/>
      <w:r w:rsidRPr="008C778B">
        <w:rPr>
          <w:rFonts w:ascii="Helvetica" w:eastAsia="Times New Roman" w:hAnsi="Helvetica" w:cs="Helvetica"/>
          <w:b/>
          <w:bCs/>
          <w:color w:val="000000"/>
          <w:sz w:val="18"/>
          <w:szCs w:val="18"/>
          <w:lang w:eastAsia="ru-RU"/>
        </w:rPr>
        <w:t>Пентаксим</w:t>
      </w:r>
      <w:proofErr w:type="spellEnd"/>
      <w:r w:rsidRPr="008C778B">
        <w:rPr>
          <w:rFonts w:ascii="Helvetica" w:eastAsia="Times New Roman" w:hAnsi="Helvetica" w:cs="Helvetica"/>
          <w:color w:val="000000"/>
          <w:sz w:val="18"/>
          <w:szCs w:val="18"/>
          <w:lang w:eastAsia="ru-RU"/>
        </w:rPr>
        <w:t>», производства ведущей французской компании, содержит несколько компонентов, защищающих от 5 инфекционных заболеваний одновременно (коклюш, дифтерия, столбняк, полиомиелит, гемофильная инфекция). Использование этой вакцины позволяет значительно сократить число инъекций, а значит уменьшить отрицательные эмоции у малыша при выполнении прививки. Ее преимуществами также являются входящие в состав бесклеточный коклюшный компонент (как и в вакцине «</w:t>
      </w:r>
      <w:proofErr w:type="spellStart"/>
      <w:r w:rsidRPr="008C778B">
        <w:rPr>
          <w:rFonts w:ascii="Helvetica" w:eastAsia="Times New Roman" w:hAnsi="Helvetica" w:cs="Helvetica"/>
          <w:color w:val="000000"/>
          <w:sz w:val="18"/>
          <w:szCs w:val="18"/>
          <w:lang w:eastAsia="ru-RU"/>
        </w:rPr>
        <w:t>Инфанрикс</w:t>
      </w:r>
      <w:proofErr w:type="spellEnd"/>
      <w:r w:rsidRPr="008C778B">
        <w:rPr>
          <w:rFonts w:ascii="Helvetica" w:eastAsia="Times New Roman" w:hAnsi="Helvetica" w:cs="Helvetica"/>
          <w:color w:val="000000"/>
          <w:sz w:val="18"/>
          <w:szCs w:val="18"/>
          <w:lang w:eastAsia="ru-RU"/>
        </w:rPr>
        <w:t>») и инактивированный (убитый) полиомиелитный компонент. Тщательное многолетнее изучение вакцины «</w:t>
      </w:r>
      <w:proofErr w:type="spellStart"/>
      <w:r w:rsidRPr="008C778B">
        <w:rPr>
          <w:rFonts w:ascii="Helvetica" w:eastAsia="Times New Roman" w:hAnsi="Helvetica" w:cs="Helvetica"/>
          <w:b/>
          <w:bCs/>
          <w:color w:val="000000"/>
          <w:sz w:val="18"/>
          <w:szCs w:val="18"/>
          <w:lang w:eastAsia="ru-RU"/>
        </w:rPr>
        <w:t>Пентаксим</w:t>
      </w:r>
      <w:proofErr w:type="spellEnd"/>
      <w:r w:rsidRPr="008C778B">
        <w:rPr>
          <w:rFonts w:ascii="Helvetica" w:eastAsia="Times New Roman" w:hAnsi="Helvetica" w:cs="Helvetica"/>
          <w:color w:val="000000"/>
          <w:sz w:val="18"/>
          <w:szCs w:val="18"/>
          <w:lang w:eastAsia="ru-RU"/>
        </w:rPr>
        <w:t>» подтвердило ее высокую эффективность и безопасность.</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Вакцина «</w:t>
      </w:r>
      <w:proofErr w:type="spellStart"/>
      <w:r w:rsidRPr="008C778B">
        <w:rPr>
          <w:rFonts w:ascii="Helvetica" w:eastAsia="Times New Roman" w:hAnsi="Helvetica" w:cs="Helvetica"/>
          <w:b/>
          <w:bCs/>
          <w:color w:val="000000"/>
          <w:sz w:val="18"/>
          <w:szCs w:val="18"/>
          <w:lang w:eastAsia="ru-RU"/>
        </w:rPr>
        <w:t>Превенар</w:t>
      </w:r>
      <w:proofErr w:type="spellEnd"/>
      <w:r w:rsidRPr="008C778B">
        <w:rPr>
          <w:rFonts w:ascii="Helvetica" w:eastAsia="Times New Roman" w:hAnsi="Helvetica" w:cs="Helvetica"/>
          <w:color w:val="000000"/>
          <w:sz w:val="18"/>
          <w:szCs w:val="18"/>
          <w:lang w:eastAsia="ru-RU"/>
        </w:rPr>
        <w:t xml:space="preserve">» </w:t>
      </w:r>
      <w:proofErr w:type="gramStart"/>
      <w:r w:rsidRPr="008C778B">
        <w:rPr>
          <w:rFonts w:ascii="Helvetica" w:eastAsia="Times New Roman" w:hAnsi="Helvetica" w:cs="Helvetica"/>
          <w:color w:val="000000"/>
          <w:sz w:val="18"/>
          <w:szCs w:val="18"/>
          <w:lang w:eastAsia="ru-RU"/>
        </w:rPr>
        <w:t>против пневмококковой инфекций</w:t>
      </w:r>
      <w:proofErr w:type="gramEnd"/>
      <w:r w:rsidRPr="008C778B">
        <w:rPr>
          <w:rFonts w:ascii="Helvetica" w:eastAsia="Times New Roman" w:hAnsi="Helvetica" w:cs="Helvetica"/>
          <w:color w:val="000000"/>
          <w:sz w:val="18"/>
          <w:szCs w:val="18"/>
          <w:lang w:eastAsia="ru-RU"/>
        </w:rPr>
        <w:t xml:space="preserve"> более 10 лет применяется в календарях обязательной вакцинации развитых стран. Вакцина позволяет защитить детей и взрослых от серьезных заболеваний, вызываемых пневмококком: пневмонии, менингита, сепсиса и отита, которые зачастую приводят к </w:t>
      </w:r>
      <w:proofErr w:type="spellStart"/>
      <w:r w:rsidRPr="008C778B">
        <w:rPr>
          <w:rFonts w:ascii="Helvetica" w:eastAsia="Times New Roman" w:hAnsi="Helvetica" w:cs="Helvetica"/>
          <w:color w:val="000000"/>
          <w:sz w:val="18"/>
          <w:szCs w:val="18"/>
          <w:lang w:eastAsia="ru-RU"/>
        </w:rPr>
        <w:t>инвалидизации</w:t>
      </w:r>
      <w:proofErr w:type="spellEnd"/>
      <w:r w:rsidRPr="008C778B">
        <w:rPr>
          <w:rFonts w:ascii="Helvetica" w:eastAsia="Times New Roman" w:hAnsi="Helvetica" w:cs="Helvetica"/>
          <w:color w:val="000000"/>
          <w:sz w:val="18"/>
          <w:szCs w:val="18"/>
          <w:lang w:eastAsia="ru-RU"/>
        </w:rPr>
        <w:t xml:space="preserve"> и даже драматическому исходу. Особенно важно начать прививать малыша как можно раньше, так как наиболее подвержены этой грозной инфекции дети до 2-х летнего возраста. Вакцинация против пневмококка может проводиться в один день с любой другой прививкой. Обращаем Ваше внимание, что согласно Календарю профилактических прививок, вакцинация против пневмококковой инфекции является обязательной для малышей 2-х и 4,5 месяцев жизни с ревакцинацией в 15 месяцев.</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Многие родители задаются вопросом, не является ли такое количество прививок нагрузкой на иммунитет малыша. Согласно научным данным, одновременное введение нескольких вакцин не имеет неблагоприятных последствий для иммунной системы ребенка. Дети ежедневно подвергаются воздействию нескольких сотен возбудителей различных болезней, которые вызывают защитную иммунную реакцию.</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xml:space="preserve">   Ежедневно в процессе приема пищи в тело поступают самые различные микробы, а в полости рта и носа живут многочисленные бактерии. Ребенок подвергается воздействию значительно большего числа чужеродных антигенов в результате простуды, чем от вакцин. Напротив, комбинированные вакцины (включающие несколько компонентов для защиты от разных инфекций) обладают </w:t>
      </w:r>
      <w:proofErr w:type="gramStart"/>
      <w:r w:rsidRPr="008C778B">
        <w:rPr>
          <w:rFonts w:ascii="Helvetica" w:eastAsia="Times New Roman" w:hAnsi="Helvetica" w:cs="Helvetica"/>
          <w:color w:val="000000"/>
          <w:sz w:val="18"/>
          <w:szCs w:val="18"/>
          <w:lang w:eastAsia="ru-RU"/>
        </w:rPr>
        <w:t>многими  преимуществами</w:t>
      </w:r>
      <w:proofErr w:type="gramEnd"/>
      <w:r w:rsidRPr="008C778B">
        <w:rPr>
          <w:rFonts w:ascii="Helvetica" w:eastAsia="Times New Roman" w:hAnsi="Helvetica" w:cs="Helvetica"/>
          <w:color w:val="000000"/>
          <w:sz w:val="18"/>
          <w:szCs w:val="18"/>
          <w:lang w:eastAsia="ru-RU"/>
        </w:rPr>
        <w:t xml:space="preserve">. Так, одновременное введение сразу нескольких вакцин в одном шприце способствует сокращению числа посещений поликлиники, что экономит время и деньги, а также гарантирует соблюдение необходимого </w:t>
      </w:r>
      <w:r w:rsidRPr="008C778B">
        <w:rPr>
          <w:rFonts w:ascii="Helvetica" w:eastAsia="Times New Roman" w:hAnsi="Helvetica" w:cs="Helvetica"/>
          <w:color w:val="000000"/>
          <w:sz w:val="18"/>
          <w:szCs w:val="18"/>
          <w:lang w:eastAsia="ru-RU"/>
        </w:rPr>
        <w:lastRenderedPageBreak/>
        <w:t>графика прививок. Кроме того, применение комбинированных вакцин ведёт к снижению числа инъекций, а значит, сокращает боль и слезы маленького пациента.</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Отдельно нужно сказать о вакцинах против вируса папилломы человека (ВПЧ). Этот вирус может вызвать различные заболевания генитальной области, самым опасным из которых является рак шейки матки. Основной путь передачи – половой. Предлагается вакцинация, в первую очередь, девочкам – подросткам (до начала половой жизни), а также всем желающим, кто хочет защититься от этой опасной инфекции. В мире существуют две вакцины против ВПЧ. Они обе зарегистрированы в России. Четырехвалентная вакцина «</w:t>
      </w:r>
      <w:proofErr w:type="spellStart"/>
      <w:r w:rsidRPr="008C778B">
        <w:rPr>
          <w:rFonts w:ascii="Helvetica" w:eastAsia="Times New Roman" w:hAnsi="Helvetica" w:cs="Helvetica"/>
          <w:b/>
          <w:bCs/>
          <w:color w:val="000000"/>
          <w:sz w:val="18"/>
          <w:szCs w:val="18"/>
          <w:lang w:eastAsia="ru-RU"/>
        </w:rPr>
        <w:t>Гардасил</w:t>
      </w:r>
      <w:proofErr w:type="spellEnd"/>
      <w:r w:rsidRPr="008C778B">
        <w:rPr>
          <w:rFonts w:ascii="Helvetica" w:eastAsia="Times New Roman" w:hAnsi="Helvetica" w:cs="Helvetica"/>
          <w:color w:val="000000"/>
          <w:sz w:val="18"/>
          <w:szCs w:val="18"/>
          <w:lang w:eastAsia="ru-RU"/>
        </w:rPr>
        <w:t>» (США) защищает не только от двух онкогенных (способных вызвать рак) типов вируса – 16 и 18, но также от двух других его разновидностей – 6, 11, которые являются причиной развития кондилом (бородавок) генитальной области.</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p>
    <w:p w:rsidR="008C778B" w:rsidRPr="008C778B" w:rsidRDefault="008C778B" w:rsidP="008C778B">
      <w:pPr>
        <w:shd w:val="clear" w:color="auto" w:fill="FFFFFF"/>
        <w:spacing w:after="0"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Вакцина показана девочкам и женщинам с 9-ти до 45 лет, а также молодым мужчинам. Двухвалентная вакцина «</w:t>
      </w:r>
      <w:proofErr w:type="spellStart"/>
      <w:r w:rsidRPr="008C778B">
        <w:rPr>
          <w:rFonts w:ascii="Helvetica" w:eastAsia="Times New Roman" w:hAnsi="Helvetica" w:cs="Helvetica"/>
          <w:b/>
          <w:bCs/>
          <w:color w:val="000000"/>
          <w:sz w:val="18"/>
          <w:szCs w:val="18"/>
          <w:lang w:eastAsia="ru-RU"/>
        </w:rPr>
        <w:t>Церварикс</w:t>
      </w:r>
      <w:proofErr w:type="spellEnd"/>
      <w:r w:rsidRPr="008C778B">
        <w:rPr>
          <w:rFonts w:ascii="Helvetica" w:eastAsia="Times New Roman" w:hAnsi="Helvetica" w:cs="Helvetica"/>
          <w:color w:val="000000"/>
          <w:sz w:val="18"/>
          <w:szCs w:val="18"/>
          <w:lang w:eastAsia="ru-RU"/>
        </w:rPr>
        <w:t>», имеющая в составе антигены 16 и 18 типов и способствующая формированию защиты против рака шейки матки. Кроме этого данная вакцина дополнительно содержит адъювант – вещество, усиливающее иммунный ответ на вакцинацию, что особенно важно для женщин старше 26 лет.</w:t>
      </w:r>
    </w:p>
    <w:p w:rsidR="008C778B" w:rsidRPr="008C778B" w:rsidRDefault="008C778B" w:rsidP="008C778B">
      <w:pPr>
        <w:shd w:val="clear" w:color="auto" w:fill="FFFFFF"/>
        <w:spacing w:before="150" w:after="225" w:line="240" w:lineRule="auto"/>
        <w:rPr>
          <w:rFonts w:ascii="Helvetica" w:eastAsia="Times New Roman" w:hAnsi="Helvetica" w:cs="Helvetica"/>
          <w:color w:val="000000"/>
          <w:sz w:val="18"/>
          <w:szCs w:val="18"/>
          <w:lang w:eastAsia="ru-RU"/>
        </w:rPr>
      </w:pPr>
      <w:r w:rsidRPr="008C778B">
        <w:rPr>
          <w:rFonts w:ascii="Helvetica" w:eastAsia="Times New Roman" w:hAnsi="Helvetica" w:cs="Helvetica"/>
          <w:color w:val="000000"/>
          <w:sz w:val="18"/>
          <w:szCs w:val="18"/>
          <w:lang w:eastAsia="ru-RU"/>
        </w:rPr>
        <w:t>   </w:t>
      </w:r>
      <w:r w:rsidRPr="008C778B">
        <w:rPr>
          <w:rFonts w:ascii="Helvetica" w:eastAsia="Times New Roman" w:hAnsi="Helvetica" w:cs="Helvetica"/>
          <w:b/>
          <w:bCs/>
          <w:color w:val="000000"/>
          <w:sz w:val="18"/>
          <w:szCs w:val="18"/>
          <w:lang w:eastAsia="ru-RU"/>
        </w:rPr>
        <w:t>Не следует бояться вакцинации, надо грамотно и серьезно относиться к этой важной мере защиты Вашего здоровья.</w:t>
      </w:r>
    </w:p>
    <w:p w:rsidR="007D10DA" w:rsidRDefault="008C778B">
      <w:bookmarkStart w:id="0" w:name="_GoBack"/>
      <w:bookmarkEnd w:id="0"/>
    </w:p>
    <w:sectPr w:rsidR="007D1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1057"/>
    <w:multiLevelType w:val="multilevel"/>
    <w:tmpl w:val="F9C4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16"/>
    <w:rsid w:val="00472316"/>
    <w:rsid w:val="005E4C6B"/>
    <w:rsid w:val="008C778B"/>
    <w:rsid w:val="00DF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331C9-AB74-4FDB-96BB-C6C79166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4132">
      <w:bodyDiv w:val="1"/>
      <w:marLeft w:val="0"/>
      <w:marRight w:val="0"/>
      <w:marTop w:val="0"/>
      <w:marBottom w:val="0"/>
      <w:divBdr>
        <w:top w:val="none" w:sz="0" w:space="0" w:color="auto"/>
        <w:left w:val="none" w:sz="0" w:space="0" w:color="auto"/>
        <w:bottom w:val="none" w:sz="0" w:space="0" w:color="auto"/>
        <w:right w:val="none" w:sz="0" w:space="0" w:color="auto"/>
      </w:divBdr>
      <w:divsChild>
        <w:div w:id="177551053">
          <w:marLeft w:val="0"/>
          <w:marRight w:val="0"/>
          <w:marTop w:val="0"/>
          <w:marBottom w:val="0"/>
          <w:divBdr>
            <w:top w:val="none" w:sz="0" w:space="0" w:color="auto"/>
            <w:left w:val="none" w:sz="0" w:space="0" w:color="auto"/>
            <w:bottom w:val="none" w:sz="0" w:space="0" w:color="auto"/>
            <w:right w:val="none" w:sz="0" w:space="0" w:color="auto"/>
          </w:divBdr>
        </w:div>
        <w:div w:id="2109809913">
          <w:marLeft w:val="0"/>
          <w:marRight w:val="0"/>
          <w:marTop w:val="0"/>
          <w:marBottom w:val="0"/>
          <w:divBdr>
            <w:top w:val="none" w:sz="0" w:space="0" w:color="auto"/>
            <w:left w:val="none" w:sz="0" w:space="0" w:color="auto"/>
            <w:bottom w:val="none" w:sz="0" w:space="0" w:color="auto"/>
            <w:right w:val="none" w:sz="0" w:space="0" w:color="auto"/>
          </w:divBdr>
        </w:div>
        <w:div w:id="1911115985">
          <w:marLeft w:val="0"/>
          <w:marRight w:val="0"/>
          <w:marTop w:val="0"/>
          <w:marBottom w:val="0"/>
          <w:divBdr>
            <w:top w:val="none" w:sz="0" w:space="0" w:color="auto"/>
            <w:left w:val="none" w:sz="0" w:space="0" w:color="auto"/>
            <w:bottom w:val="none" w:sz="0" w:space="0" w:color="auto"/>
            <w:right w:val="none" w:sz="0" w:space="0" w:color="auto"/>
          </w:divBdr>
        </w:div>
        <w:div w:id="2101638861">
          <w:marLeft w:val="0"/>
          <w:marRight w:val="0"/>
          <w:marTop w:val="0"/>
          <w:marBottom w:val="0"/>
          <w:divBdr>
            <w:top w:val="none" w:sz="0" w:space="0" w:color="auto"/>
            <w:left w:val="none" w:sz="0" w:space="0" w:color="auto"/>
            <w:bottom w:val="none" w:sz="0" w:space="0" w:color="auto"/>
            <w:right w:val="none" w:sz="0" w:space="0" w:color="auto"/>
          </w:divBdr>
        </w:div>
        <w:div w:id="1099640485">
          <w:marLeft w:val="0"/>
          <w:marRight w:val="0"/>
          <w:marTop w:val="0"/>
          <w:marBottom w:val="0"/>
          <w:divBdr>
            <w:top w:val="none" w:sz="0" w:space="0" w:color="auto"/>
            <w:left w:val="none" w:sz="0" w:space="0" w:color="auto"/>
            <w:bottom w:val="none" w:sz="0" w:space="0" w:color="auto"/>
            <w:right w:val="none" w:sz="0" w:space="0" w:color="auto"/>
          </w:divBdr>
        </w:div>
        <w:div w:id="37897282">
          <w:marLeft w:val="0"/>
          <w:marRight w:val="0"/>
          <w:marTop w:val="0"/>
          <w:marBottom w:val="0"/>
          <w:divBdr>
            <w:top w:val="none" w:sz="0" w:space="0" w:color="auto"/>
            <w:left w:val="none" w:sz="0" w:space="0" w:color="auto"/>
            <w:bottom w:val="none" w:sz="0" w:space="0" w:color="auto"/>
            <w:right w:val="none" w:sz="0" w:space="0" w:color="auto"/>
          </w:divBdr>
        </w:div>
        <w:div w:id="571736892">
          <w:marLeft w:val="0"/>
          <w:marRight w:val="0"/>
          <w:marTop w:val="0"/>
          <w:marBottom w:val="0"/>
          <w:divBdr>
            <w:top w:val="none" w:sz="0" w:space="0" w:color="auto"/>
            <w:left w:val="none" w:sz="0" w:space="0" w:color="auto"/>
            <w:bottom w:val="none" w:sz="0" w:space="0" w:color="auto"/>
            <w:right w:val="none" w:sz="0" w:space="0" w:color="auto"/>
          </w:divBdr>
        </w:div>
        <w:div w:id="802887931">
          <w:marLeft w:val="0"/>
          <w:marRight w:val="0"/>
          <w:marTop w:val="0"/>
          <w:marBottom w:val="0"/>
          <w:divBdr>
            <w:top w:val="none" w:sz="0" w:space="0" w:color="auto"/>
            <w:left w:val="none" w:sz="0" w:space="0" w:color="auto"/>
            <w:bottom w:val="none" w:sz="0" w:space="0" w:color="auto"/>
            <w:right w:val="none" w:sz="0" w:space="0" w:color="auto"/>
          </w:divBdr>
        </w:div>
        <w:div w:id="1734543258">
          <w:marLeft w:val="0"/>
          <w:marRight w:val="0"/>
          <w:marTop w:val="0"/>
          <w:marBottom w:val="0"/>
          <w:divBdr>
            <w:top w:val="none" w:sz="0" w:space="0" w:color="auto"/>
            <w:left w:val="none" w:sz="0" w:space="0" w:color="auto"/>
            <w:bottom w:val="none" w:sz="0" w:space="0" w:color="auto"/>
            <w:right w:val="none" w:sz="0" w:space="0" w:color="auto"/>
          </w:divBdr>
        </w:div>
        <w:div w:id="675112656">
          <w:marLeft w:val="0"/>
          <w:marRight w:val="0"/>
          <w:marTop w:val="0"/>
          <w:marBottom w:val="0"/>
          <w:divBdr>
            <w:top w:val="none" w:sz="0" w:space="0" w:color="auto"/>
            <w:left w:val="none" w:sz="0" w:space="0" w:color="auto"/>
            <w:bottom w:val="none" w:sz="0" w:space="0" w:color="auto"/>
            <w:right w:val="none" w:sz="0" w:space="0" w:color="auto"/>
          </w:divBdr>
        </w:div>
        <w:div w:id="1436633157">
          <w:marLeft w:val="0"/>
          <w:marRight w:val="0"/>
          <w:marTop w:val="0"/>
          <w:marBottom w:val="0"/>
          <w:divBdr>
            <w:top w:val="none" w:sz="0" w:space="0" w:color="auto"/>
            <w:left w:val="none" w:sz="0" w:space="0" w:color="auto"/>
            <w:bottom w:val="none" w:sz="0" w:space="0" w:color="auto"/>
            <w:right w:val="none" w:sz="0" w:space="0" w:color="auto"/>
          </w:divBdr>
        </w:div>
        <w:div w:id="365182565">
          <w:marLeft w:val="0"/>
          <w:marRight w:val="0"/>
          <w:marTop w:val="0"/>
          <w:marBottom w:val="0"/>
          <w:divBdr>
            <w:top w:val="none" w:sz="0" w:space="0" w:color="auto"/>
            <w:left w:val="none" w:sz="0" w:space="0" w:color="auto"/>
            <w:bottom w:val="none" w:sz="0" w:space="0" w:color="auto"/>
            <w:right w:val="none" w:sz="0" w:space="0" w:color="auto"/>
          </w:divBdr>
        </w:div>
        <w:div w:id="840894001">
          <w:marLeft w:val="0"/>
          <w:marRight w:val="0"/>
          <w:marTop w:val="0"/>
          <w:marBottom w:val="0"/>
          <w:divBdr>
            <w:top w:val="none" w:sz="0" w:space="0" w:color="auto"/>
            <w:left w:val="none" w:sz="0" w:space="0" w:color="auto"/>
            <w:bottom w:val="none" w:sz="0" w:space="0" w:color="auto"/>
            <w:right w:val="none" w:sz="0" w:space="0" w:color="auto"/>
          </w:divBdr>
        </w:div>
        <w:div w:id="437527519">
          <w:marLeft w:val="0"/>
          <w:marRight w:val="0"/>
          <w:marTop w:val="0"/>
          <w:marBottom w:val="0"/>
          <w:divBdr>
            <w:top w:val="none" w:sz="0" w:space="0" w:color="auto"/>
            <w:left w:val="none" w:sz="0" w:space="0" w:color="auto"/>
            <w:bottom w:val="none" w:sz="0" w:space="0" w:color="auto"/>
            <w:right w:val="none" w:sz="0" w:space="0" w:color="auto"/>
          </w:divBdr>
        </w:div>
        <w:div w:id="817847277">
          <w:marLeft w:val="0"/>
          <w:marRight w:val="0"/>
          <w:marTop w:val="0"/>
          <w:marBottom w:val="0"/>
          <w:divBdr>
            <w:top w:val="none" w:sz="0" w:space="0" w:color="auto"/>
            <w:left w:val="none" w:sz="0" w:space="0" w:color="auto"/>
            <w:bottom w:val="none" w:sz="0" w:space="0" w:color="auto"/>
            <w:right w:val="none" w:sz="0" w:space="0" w:color="auto"/>
          </w:divBdr>
        </w:div>
        <w:div w:id="1063524895">
          <w:marLeft w:val="0"/>
          <w:marRight w:val="0"/>
          <w:marTop w:val="0"/>
          <w:marBottom w:val="0"/>
          <w:divBdr>
            <w:top w:val="none" w:sz="0" w:space="0" w:color="auto"/>
            <w:left w:val="none" w:sz="0" w:space="0" w:color="auto"/>
            <w:bottom w:val="none" w:sz="0" w:space="0" w:color="auto"/>
            <w:right w:val="none" w:sz="0" w:space="0" w:color="auto"/>
          </w:divBdr>
        </w:div>
        <w:div w:id="452480555">
          <w:marLeft w:val="0"/>
          <w:marRight w:val="0"/>
          <w:marTop w:val="0"/>
          <w:marBottom w:val="0"/>
          <w:divBdr>
            <w:top w:val="none" w:sz="0" w:space="0" w:color="auto"/>
            <w:left w:val="none" w:sz="0" w:space="0" w:color="auto"/>
            <w:bottom w:val="none" w:sz="0" w:space="0" w:color="auto"/>
            <w:right w:val="none" w:sz="0" w:space="0" w:color="auto"/>
          </w:divBdr>
        </w:div>
        <w:div w:id="1414087698">
          <w:marLeft w:val="0"/>
          <w:marRight w:val="0"/>
          <w:marTop w:val="0"/>
          <w:marBottom w:val="0"/>
          <w:divBdr>
            <w:top w:val="none" w:sz="0" w:space="0" w:color="auto"/>
            <w:left w:val="none" w:sz="0" w:space="0" w:color="auto"/>
            <w:bottom w:val="none" w:sz="0" w:space="0" w:color="auto"/>
            <w:right w:val="none" w:sz="0" w:space="0" w:color="auto"/>
          </w:divBdr>
        </w:div>
        <w:div w:id="246500186">
          <w:marLeft w:val="0"/>
          <w:marRight w:val="0"/>
          <w:marTop w:val="0"/>
          <w:marBottom w:val="0"/>
          <w:divBdr>
            <w:top w:val="none" w:sz="0" w:space="0" w:color="auto"/>
            <w:left w:val="none" w:sz="0" w:space="0" w:color="auto"/>
            <w:bottom w:val="none" w:sz="0" w:space="0" w:color="auto"/>
            <w:right w:val="none" w:sz="0" w:space="0" w:color="auto"/>
          </w:divBdr>
        </w:div>
        <w:div w:id="1278214183">
          <w:marLeft w:val="0"/>
          <w:marRight w:val="0"/>
          <w:marTop w:val="0"/>
          <w:marBottom w:val="0"/>
          <w:divBdr>
            <w:top w:val="none" w:sz="0" w:space="0" w:color="auto"/>
            <w:left w:val="none" w:sz="0" w:space="0" w:color="auto"/>
            <w:bottom w:val="none" w:sz="0" w:space="0" w:color="auto"/>
            <w:right w:val="none" w:sz="0" w:space="0" w:color="auto"/>
          </w:divBdr>
        </w:div>
        <w:div w:id="1716467934">
          <w:marLeft w:val="0"/>
          <w:marRight w:val="0"/>
          <w:marTop w:val="0"/>
          <w:marBottom w:val="0"/>
          <w:divBdr>
            <w:top w:val="none" w:sz="0" w:space="0" w:color="auto"/>
            <w:left w:val="none" w:sz="0" w:space="0" w:color="auto"/>
            <w:bottom w:val="none" w:sz="0" w:space="0" w:color="auto"/>
            <w:right w:val="none" w:sz="0" w:space="0" w:color="auto"/>
          </w:divBdr>
        </w:div>
        <w:div w:id="907157480">
          <w:marLeft w:val="0"/>
          <w:marRight w:val="0"/>
          <w:marTop w:val="0"/>
          <w:marBottom w:val="0"/>
          <w:divBdr>
            <w:top w:val="none" w:sz="0" w:space="0" w:color="auto"/>
            <w:left w:val="none" w:sz="0" w:space="0" w:color="auto"/>
            <w:bottom w:val="none" w:sz="0" w:space="0" w:color="auto"/>
            <w:right w:val="none" w:sz="0" w:space="0" w:color="auto"/>
          </w:divBdr>
        </w:div>
        <w:div w:id="92823993">
          <w:marLeft w:val="0"/>
          <w:marRight w:val="0"/>
          <w:marTop w:val="0"/>
          <w:marBottom w:val="0"/>
          <w:divBdr>
            <w:top w:val="none" w:sz="0" w:space="0" w:color="auto"/>
            <w:left w:val="none" w:sz="0" w:space="0" w:color="auto"/>
            <w:bottom w:val="none" w:sz="0" w:space="0" w:color="auto"/>
            <w:right w:val="none" w:sz="0" w:space="0" w:color="auto"/>
          </w:divBdr>
        </w:div>
        <w:div w:id="588468290">
          <w:marLeft w:val="0"/>
          <w:marRight w:val="0"/>
          <w:marTop w:val="0"/>
          <w:marBottom w:val="0"/>
          <w:divBdr>
            <w:top w:val="none" w:sz="0" w:space="0" w:color="auto"/>
            <w:left w:val="none" w:sz="0" w:space="0" w:color="auto"/>
            <w:bottom w:val="none" w:sz="0" w:space="0" w:color="auto"/>
            <w:right w:val="none" w:sz="0" w:space="0" w:color="auto"/>
          </w:divBdr>
        </w:div>
        <w:div w:id="522286773">
          <w:marLeft w:val="0"/>
          <w:marRight w:val="0"/>
          <w:marTop w:val="0"/>
          <w:marBottom w:val="0"/>
          <w:divBdr>
            <w:top w:val="none" w:sz="0" w:space="0" w:color="auto"/>
            <w:left w:val="none" w:sz="0" w:space="0" w:color="auto"/>
            <w:bottom w:val="none" w:sz="0" w:space="0" w:color="auto"/>
            <w:right w:val="none" w:sz="0" w:space="0" w:color="auto"/>
          </w:divBdr>
        </w:div>
        <w:div w:id="944114462">
          <w:marLeft w:val="0"/>
          <w:marRight w:val="0"/>
          <w:marTop w:val="0"/>
          <w:marBottom w:val="0"/>
          <w:divBdr>
            <w:top w:val="none" w:sz="0" w:space="0" w:color="auto"/>
            <w:left w:val="none" w:sz="0" w:space="0" w:color="auto"/>
            <w:bottom w:val="none" w:sz="0" w:space="0" w:color="auto"/>
            <w:right w:val="none" w:sz="0" w:space="0" w:color="auto"/>
          </w:divBdr>
        </w:div>
        <w:div w:id="448474785">
          <w:marLeft w:val="0"/>
          <w:marRight w:val="0"/>
          <w:marTop w:val="0"/>
          <w:marBottom w:val="0"/>
          <w:divBdr>
            <w:top w:val="none" w:sz="0" w:space="0" w:color="auto"/>
            <w:left w:val="none" w:sz="0" w:space="0" w:color="auto"/>
            <w:bottom w:val="none" w:sz="0" w:space="0" w:color="auto"/>
            <w:right w:val="none" w:sz="0" w:space="0" w:color="auto"/>
          </w:divBdr>
        </w:div>
        <w:div w:id="1705449203">
          <w:marLeft w:val="0"/>
          <w:marRight w:val="0"/>
          <w:marTop w:val="0"/>
          <w:marBottom w:val="0"/>
          <w:divBdr>
            <w:top w:val="none" w:sz="0" w:space="0" w:color="auto"/>
            <w:left w:val="none" w:sz="0" w:space="0" w:color="auto"/>
            <w:bottom w:val="none" w:sz="0" w:space="0" w:color="auto"/>
            <w:right w:val="none" w:sz="0" w:space="0" w:color="auto"/>
          </w:divBdr>
        </w:div>
        <w:div w:id="2120829007">
          <w:marLeft w:val="0"/>
          <w:marRight w:val="0"/>
          <w:marTop w:val="0"/>
          <w:marBottom w:val="0"/>
          <w:divBdr>
            <w:top w:val="none" w:sz="0" w:space="0" w:color="auto"/>
            <w:left w:val="none" w:sz="0" w:space="0" w:color="auto"/>
            <w:bottom w:val="none" w:sz="0" w:space="0" w:color="auto"/>
            <w:right w:val="none" w:sz="0" w:space="0" w:color="auto"/>
          </w:divBdr>
        </w:div>
        <w:div w:id="159349933">
          <w:marLeft w:val="0"/>
          <w:marRight w:val="0"/>
          <w:marTop w:val="0"/>
          <w:marBottom w:val="0"/>
          <w:divBdr>
            <w:top w:val="none" w:sz="0" w:space="0" w:color="auto"/>
            <w:left w:val="none" w:sz="0" w:space="0" w:color="auto"/>
            <w:bottom w:val="none" w:sz="0" w:space="0" w:color="auto"/>
            <w:right w:val="none" w:sz="0" w:space="0" w:color="auto"/>
          </w:divBdr>
        </w:div>
        <w:div w:id="370885448">
          <w:marLeft w:val="0"/>
          <w:marRight w:val="0"/>
          <w:marTop w:val="0"/>
          <w:marBottom w:val="0"/>
          <w:divBdr>
            <w:top w:val="none" w:sz="0" w:space="0" w:color="auto"/>
            <w:left w:val="none" w:sz="0" w:space="0" w:color="auto"/>
            <w:bottom w:val="none" w:sz="0" w:space="0" w:color="auto"/>
            <w:right w:val="none" w:sz="0" w:space="0" w:color="auto"/>
          </w:divBdr>
        </w:div>
        <w:div w:id="1207715731">
          <w:marLeft w:val="0"/>
          <w:marRight w:val="0"/>
          <w:marTop w:val="0"/>
          <w:marBottom w:val="0"/>
          <w:divBdr>
            <w:top w:val="none" w:sz="0" w:space="0" w:color="auto"/>
            <w:left w:val="none" w:sz="0" w:space="0" w:color="auto"/>
            <w:bottom w:val="none" w:sz="0" w:space="0" w:color="auto"/>
            <w:right w:val="none" w:sz="0" w:space="0" w:color="auto"/>
          </w:divBdr>
        </w:div>
        <w:div w:id="1683970783">
          <w:marLeft w:val="0"/>
          <w:marRight w:val="0"/>
          <w:marTop w:val="0"/>
          <w:marBottom w:val="0"/>
          <w:divBdr>
            <w:top w:val="none" w:sz="0" w:space="0" w:color="auto"/>
            <w:left w:val="none" w:sz="0" w:space="0" w:color="auto"/>
            <w:bottom w:val="none" w:sz="0" w:space="0" w:color="auto"/>
            <w:right w:val="none" w:sz="0" w:space="0" w:color="auto"/>
          </w:divBdr>
        </w:div>
        <w:div w:id="1293486168">
          <w:marLeft w:val="0"/>
          <w:marRight w:val="0"/>
          <w:marTop w:val="0"/>
          <w:marBottom w:val="0"/>
          <w:divBdr>
            <w:top w:val="none" w:sz="0" w:space="0" w:color="auto"/>
            <w:left w:val="none" w:sz="0" w:space="0" w:color="auto"/>
            <w:bottom w:val="none" w:sz="0" w:space="0" w:color="auto"/>
            <w:right w:val="none" w:sz="0" w:space="0" w:color="auto"/>
          </w:divBdr>
        </w:div>
        <w:div w:id="604386080">
          <w:marLeft w:val="0"/>
          <w:marRight w:val="0"/>
          <w:marTop w:val="0"/>
          <w:marBottom w:val="0"/>
          <w:divBdr>
            <w:top w:val="none" w:sz="0" w:space="0" w:color="auto"/>
            <w:left w:val="none" w:sz="0" w:space="0" w:color="auto"/>
            <w:bottom w:val="none" w:sz="0" w:space="0" w:color="auto"/>
            <w:right w:val="none" w:sz="0" w:space="0" w:color="auto"/>
          </w:divBdr>
        </w:div>
        <w:div w:id="1832867926">
          <w:marLeft w:val="0"/>
          <w:marRight w:val="0"/>
          <w:marTop w:val="0"/>
          <w:marBottom w:val="0"/>
          <w:divBdr>
            <w:top w:val="none" w:sz="0" w:space="0" w:color="auto"/>
            <w:left w:val="none" w:sz="0" w:space="0" w:color="auto"/>
            <w:bottom w:val="none" w:sz="0" w:space="0" w:color="auto"/>
            <w:right w:val="none" w:sz="0" w:space="0" w:color="auto"/>
          </w:divBdr>
        </w:div>
        <w:div w:id="181360412">
          <w:marLeft w:val="0"/>
          <w:marRight w:val="0"/>
          <w:marTop w:val="0"/>
          <w:marBottom w:val="0"/>
          <w:divBdr>
            <w:top w:val="none" w:sz="0" w:space="0" w:color="auto"/>
            <w:left w:val="none" w:sz="0" w:space="0" w:color="auto"/>
            <w:bottom w:val="none" w:sz="0" w:space="0" w:color="auto"/>
            <w:right w:val="none" w:sz="0" w:space="0" w:color="auto"/>
          </w:divBdr>
        </w:div>
        <w:div w:id="1585719802">
          <w:marLeft w:val="0"/>
          <w:marRight w:val="0"/>
          <w:marTop w:val="0"/>
          <w:marBottom w:val="0"/>
          <w:divBdr>
            <w:top w:val="none" w:sz="0" w:space="0" w:color="auto"/>
            <w:left w:val="none" w:sz="0" w:space="0" w:color="auto"/>
            <w:bottom w:val="none" w:sz="0" w:space="0" w:color="auto"/>
            <w:right w:val="none" w:sz="0" w:space="0" w:color="auto"/>
          </w:divBdr>
        </w:div>
        <w:div w:id="197992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КозаренкоВГ</dc:creator>
  <cp:keywords/>
  <dc:description/>
  <cp:lastModifiedBy>КозаренкоВГ</cp:lastModifiedBy>
  <cp:revision>2</cp:revision>
  <dcterms:created xsi:type="dcterms:W3CDTF">2019-11-19T05:57:00Z</dcterms:created>
  <dcterms:modified xsi:type="dcterms:W3CDTF">2019-11-19T05:57:00Z</dcterms:modified>
</cp:coreProperties>
</file>